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2F" w:rsidRDefault="00E5582F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OBRTNIČKA ŠKOLA BJELOVAR  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A. STARČEVIĆA 24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</w:t>
      </w:r>
    </w:p>
    <w:p w:rsidR="00E5582F" w:rsidRDefault="00EF3992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KLASA: 003-06/21-02/</w:t>
      </w:r>
      <w:r w:rsidR="00BB41B3">
        <w:rPr>
          <w:rFonts w:eastAsia="Times New Roman"/>
          <w:sz w:val="20"/>
          <w:szCs w:val="20"/>
        </w:rPr>
        <w:t>03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URBROJ: 2103-66-03-2</w:t>
      </w:r>
      <w:r w:rsidR="00EF3992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-1</w:t>
      </w:r>
    </w:p>
    <w:p w:rsidR="00E5582F" w:rsidRDefault="00EF3992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Bjelovar,  </w:t>
      </w:r>
      <w:r w:rsidR="00BB41B3">
        <w:rPr>
          <w:rFonts w:eastAsia="Times New Roman"/>
          <w:sz w:val="20"/>
          <w:szCs w:val="20"/>
        </w:rPr>
        <w:t xml:space="preserve">19. 02. </w:t>
      </w:r>
      <w:r>
        <w:rPr>
          <w:rFonts w:eastAsia="Times New Roman"/>
          <w:sz w:val="20"/>
          <w:szCs w:val="20"/>
        </w:rPr>
        <w:t>2021</w:t>
      </w:r>
      <w:r w:rsidR="00E5582F">
        <w:rPr>
          <w:rFonts w:eastAsia="Times New Roman"/>
          <w:sz w:val="20"/>
          <w:szCs w:val="20"/>
        </w:rPr>
        <w:t>.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</w:p>
    <w:p w:rsidR="00E5582F" w:rsidRDefault="00E5582F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temelju članka 108. Zakona o proračunu (Narodne novine broj </w:t>
      </w:r>
      <w:r w:rsidRPr="00F0047E">
        <w:rPr>
          <w:rFonts w:eastAsia="Times New Roman"/>
          <w:sz w:val="20"/>
          <w:szCs w:val="20"/>
        </w:rPr>
        <w:t>NN </w:t>
      </w:r>
      <w:hyperlink r:id="rId5" w:history="1">
        <w:r w:rsidRPr="00F0047E">
          <w:rPr>
            <w:rFonts w:eastAsia="Times New Roman"/>
            <w:sz w:val="20"/>
            <w:szCs w:val="20"/>
          </w:rPr>
          <w:t>87/08</w:t>
        </w:r>
      </w:hyperlink>
      <w:r w:rsidRPr="00F0047E">
        <w:rPr>
          <w:rFonts w:eastAsia="Times New Roman"/>
          <w:sz w:val="20"/>
          <w:szCs w:val="20"/>
        </w:rPr>
        <w:t>, </w:t>
      </w:r>
      <w:hyperlink r:id="rId6" w:history="1">
        <w:r w:rsidRPr="00F0047E">
          <w:rPr>
            <w:rFonts w:eastAsia="Times New Roman"/>
            <w:sz w:val="20"/>
            <w:szCs w:val="20"/>
          </w:rPr>
          <w:t>136/12</w:t>
        </w:r>
      </w:hyperlink>
      <w:r w:rsidRPr="00F0047E">
        <w:rPr>
          <w:rFonts w:eastAsia="Times New Roman"/>
          <w:sz w:val="20"/>
          <w:szCs w:val="20"/>
        </w:rPr>
        <w:t>, </w:t>
      </w:r>
      <w:hyperlink r:id="rId7" w:history="1">
        <w:r w:rsidRPr="00F0047E">
          <w:rPr>
            <w:rFonts w:eastAsia="Times New Roman"/>
            <w:sz w:val="20"/>
            <w:szCs w:val="20"/>
          </w:rPr>
          <w:t>15/15</w:t>
        </w:r>
      </w:hyperlink>
      <w:r>
        <w:rPr>
          <w:rFonts w:eastAsia="Times New Roman"/>
          <w:sz w:val="20"/>
          <w:szCs w:val="20"/>
        </w:rPr>
        <w:t xml:space="preserve">.) Pravilnika o polugodišnjem i godišnjem izvještaja o izvršenju Proračuna (Narodne novine broj 24/13. i 102/17, 01/20) i članka 72. Statuta Obrtničke škole Bjelovar, Školski </w:t>
      </w:r>
      <w:r w:rsidR="00EF3992">
        <w:rPr>
          <w:rFonts w:eastAsia="Times New Roman"/>
          <w:sz w:val="20"/>
          <w:szCs w:val="20"/>
        </w:rPr>
        <w:t xml:space="preserve">odbor na sjednici održanoj </w:t>
      </w:r>
      <w:r w:rsidR="00BB41B3">
        <w:rPr>
          <w:rFonts w:eastAsia="Times New Roman"/>
          <w:sz w:val="20"/>
          <w:szCs w:val="20"/>
        </w:rPr>
        <w:t xml:space="preserve">19.02. </w:t>
      </w:r>
      <w:r w:rsidR="00EF3992">
        <w:rPr>
          <w:rFonts w:eastAsia="Times New Roman"/>
          <w:sz w:val="20"/>
          <w:szCs w:val="20"/>
        </w:rPr>
        <w:t>2021</w:t>
      </w:r>
      <w:r>
        <w:rPr>
          <w:rFonts w:eastAsia="Times New Roman"/>
          <w:sz w:val="20"/>
          <w:szCs w:val="20"/>
        </w:rPr>
        <w:t>. godine donio je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</w:p>
    <w:p w:rsidR="00E5582F" w:rsidRDefault="00E5582F" w:rsidP="00E5582F">
      <w:pPr>
        <w:jc w:val="center"/>
        <w:rPr>
          <w:rFonts w:eastAsia="Times New Roman"/>
        </w:rPr>
      </w:pPr>
      <w:r w:rsidRPr="00C373D1">
        <w:rPr>
          <w:rFonts w:eastAsia="Times New Roman"/>
        </w:rPr>
        <w:t xml:space="preserve">Izvještaj o izvršenju financijskog plana </w:t>
      </w:r>
      <w:r w:rsidR="00EF3992">
        <w:rPr>
          <w:rFonts w:eastAsia="Times New Roman"/>
        </w:rPr>
        <w:t>Obrtničke škole Bjelovar za 2020</w:t>
      </w:r>
      <w:r w:rsidRPr="00C373D1">
        <w:rPr>
          <w:rFonts w:eastAsia="Times New Roman"/>
        </w:rPr>
        <w:t>. Godinu</w:t>
      </w:r>
    </w:p>
    <w:p w:rsidR="00E5582F" w:rsidRPr="00C373D1" w:rsidRDefault="00E5582F" w:rsidP="00E5582F">
      <w:pPr>
        <w:jc w:val="center"/>
        <w:rPr>
          <w:rFonts w:eastAsia="Times New Roman"/>
        </w:rPr>
      </w:pPr>
    </w:p>
    <w:p w:rsidR="00E5582F" w:rsidRDefault="00E5582F" w:rsidP="00E5582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I. </w:t>
      </w:r>
      <w:r w:rsidRPr="009A25A3">
        <w:rPr>
          <w:rFonts w:eastAsia="Times New Roman"/>
          <w:sz w:val="20"/>
          <w:szCs w:val="20"/>
        </w:rPr>
        <w:t>OPĆI DIO PRORAČUNA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</w:p>
    <w:p w:rsidR="00E5582F" w:rsidRDefault="00E5582F" w:rsidP="00E5582F">
      <w:pPr>
        <w:jc w:val="center"/>
        <w:rPr>
          <w:rFonts w:eastAsia="Times New Roman"/>
          <w:sz w:val="28"/>
          <w:szCs w:val="28"/>
        </w:rPr>
      </w:pPr>
    </w:p>
    <w:p w:rsidR="00E5582F" w:rsidRDefault="00E5582F" w:rsidP="00E5582F">
      <w:pPr>
        <w:jc w:val="center"/>
        <w:rPr>
          <w:rFonts w:eastAsia="Times New Roman"/>
        </w:rPr>
      </w:pPr>
      <w:r>
        <w:rPr>
          <w:rFonts w:eastAsia="Times New Roman"/>
        </w:rPr>
        <w:t>Članak 1.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Financijski plan Obrtničke škole Bjelovar za 20</w:t>
      </w:r>
      <w:r w:rsidR="00BB41B3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. Godinu ostvaren je za razdobl</w:t>
      </w:r>
      <w:r w:rsidR="00641643">
        <w:rPr>
          <w:rFonts w:eastAsia="Times New Roman"/>
          <w:sz w:val="20"/>
          <w:szCs w:val="20"/>
        </w:rPr>
        <w:t>je 01.siječanja-31.prosinca 2020</w:t>
      </w:r>
      <w:r w:rsidR="00BB41B3">
        <w:rPr>
          <w:rFonts w:eastAsia="Times New Roman"/>
          <w:sz w:val="20"/>
          <w:szCs w:val="20"/>
        </w:rPr>
        <w:t>. g</w:t>
      </w:r>
      <w:r>
        <w:rPr>
          <w:rFonts w:eastAsia="Times New Roman"/>
          <w:sz w:val="20"/>
          <w:szCs w:val="20"/>
        </w:rPr>
        <w:t>odine, kako slijedi:</w:t>
      </w:r>
    </w:p>
    <w:p w:rsidR="00E5582F" w:rsidRDefault="00E5582F" w:rsidP="00E5582F">
      <w:pPr>
        <w:rPr>
          <w:rFonts w:eastAsia="Times New Roman"/>
          <w:sz w:val="20"/>
          <w:szCs w:val="20"/>
        </w:rPr>
      </w:pPr>
    </w:p>
    <w:p w:rsidR="00E5582F" w:rsidRPr="00ED57CF" w:rsidRDefault="00E5582F" w:rsidP="00E5582F">
      <w:pPr>
        <w:jc w:val="center"/>
        <w:rPr>
          <w:rFonts w:eastAsia="Times New Roman"/>
          <w:b/>
          <w:sz w:val="20"/>
          <w:szCs w:val="20"/>
        </w:rPr>
      </w:pPr>
      <w:r w:rsidRPr="00ED57CF">
        <w:rPr>
          <w:rFonts w:eastAsia="Times New Roman"/>
          <w:b/>
          <w:sz w:val="20"/>
          <w:szCs w:val="20"/>
        </w:rPr>
        <w:t>Sažetak A. 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E5582F" w:rsidTr="003E12DF">
        <w:tc>
          <w:tcPr>
            <w:tcW w:w="4503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31.12.2019.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2020.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31.12.2020.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E5582F" w:rsidRPr="003F49F5" w:rsidTr="003E12DF">
        <w:trPr>
          <w:trHeight w:val="20"/>
        </w:trPr>
        <w:tc>
          <w:tcPr>
            <w:tcW w:w="4503" w:type="dxa"/>
          </w:tcPr>
          <w:p w:rsidR="00E5582F" w:rsidRPr="003F49F5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</w:tcPr>
          <w:p w:rsidR="00E5582F" w:rsidRPr="003F49F5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E5582F" w:rsidRPr="003F49F5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</w:tcPr>
          <w:p w:rsidR="00E5582F" w:rsidRPr="003F49F5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E5582F" w:rsidRPr="003F49F5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E5582F" w:rsidRPr="003F49F5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Prihodi poslovanja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5.648.596,47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5.761.167,00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5.676.986,10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100,5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98,54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  Prihodi od prodaje nefinancijske imovine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 Rashodi poslovanja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5.412.618,67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5.651.064,00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5.628.586,03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103,99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99,60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 Rashodi za nabavu nefinancijske imovine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167.495,30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180.744,00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100.182,92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59,81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55,43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Razlika (prihodi- rashodi)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68.482,50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-70.641,00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-51.782,85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5582F" w:rsidRDefault="00E5582F" w:rsidP="00E5582F">
      <w:pPr>
        <w:jc w:val="center"/>
        <w:rPr>
          <w:rFonts w:eastAsia="Times New Roman"/>
          <w:sz w:val="20"/>
          <w:szCs w:val="20"/>
        </w:rPr>
      </w:pPr>
    </w:p>
    <w:p w:rsidR="00E5582F" w:rsidRPr="00BA3BBC" w:rsidRDefault="00E5582F" w:rsidP="00E5582F">
      <w:pPr>
        <w:jc w:val="center"/>
        <w:rPr>
          <w:rFonts w:eastAsia="Times New Roman"/>
          <w:b/>
          <w:sz w:val="20"/>
          <w:szCs w:val="20"/>
        </w:rPr>
      </w:pPr>
      <w:r w:rsidRPr="00BA3BBC">
        <w:rPr>
          <w:rFonts w:eastAsia="Times New Roman"/>
          <w:b/>
          <w:sz w:val="20"/>
          <w:szCs w:val="20"/>
        </w:rPr>
        <w:t>Sažetak B. RAČUN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E5582F" w:rsidTr="003E12DF">
        <w:tc>
          <w:tcPr>
            <w:tcW w:w="4503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31.12.2019.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2020.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31.12.2020.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E5582F" w:rsidRPr="00ED57CF" w:rsidTr="003E12DF">
        <w:tc>
          <w:tcPr>
            <w:tcW w:w="4503" w:type="dxa"/>
          </w:tcPr>
          <w:p w:rsidR="00E5582F" w:rsidRPr="00ED57CF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</w:tcPr>
          <w:p w:rsidR="00E5582F" w:rsidRPr="00ED57CF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</w:tcPr>
          <w:p w:rsidR="00E5582F" w:rsidRPr="00ED57CF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E5582F" w:rsidRPr="00ED57CF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  Primici od financijske imovine i zaduživanja</w:t>
            </w:r>
          </w:p>
        </w:tc>
        <w:tc>
          <w:tcPr>
            <w:tcW w:w="1842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Izdaci za financijsku imovinu i otplate zajmova</w:t>
            </w:r>
          </w:p>
        </w:tc>
        <w:tc>
          <w:tcPr>
            <w:tcW w:w="1842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Neto financiranje (primici- izdaci)</w:t>
            </w:r>
          </w:p>
        </w:tc>
        <w:tc>
          <w:tcPr>
            <w:tcW w:w="1842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582F" w:rsidRPr="00ED57CF" w:rsidRDefault="00E5582F" w:rsidP="003E12D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:rsidR="00E5582F" w:rsidRDefault="00E5582F" w:rsidP="00E5582F">
      <w:pPr>
        <w:jc w:val="center"/>
        <w:rPr>
          <w:rFonts w:eastAsia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E5582F" w:rsidTr="003E12DF">
        <w:tc>
          <w:tcPr>
            <w:tcW w:w="4503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 / Manjak</w:t>
            </w:r>
          </w:p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(prihodi – rashodi) + neto financiranje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68.482,50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-70.641,00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-51.782,85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5582F" w:rsidRDefault="00E5582F" w:rsidP="00E5582F">
      <w:pPr>
        <w:jc w:val="center"/>
        <w:rPr>
          <w:rFonts w:eastAsia="Times New Roman"/>
          <w:sz w:val="20"/>
          <w:szCs w:val="20"/>
        </w:rPr>
      </w:pPr>
    </w:p>
    <w:p w:rsidR="00E5582F" w:rsidRPr="00BA3BBC" w:rsidRDefault="00E5582F" w:rsidP="00E5582F">
      <w:pPr>
        <w:jc w:val="center"/>
        <w:rPr>
          <w:rFonts w:eastAsia="Times New Roman"/>
          <w:b/>
          <w:sz w:val="20"/>
          <w:szCs w:val="20"/>
        </w:rPr>
      </w:pPr>
      <w:r w:rsidRPr="00BA3BBC">
        <w:rPr>
          <w:rFonts w:eastAsia="Times New Roman"/>
          <w:b/>
          <w:sz w:val="20"/>
          <w:szCs w:val="20"/>
        </w:rPr>
        <w:t>C.RASPOLOŽIVA SREDSTVA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843"/>
      </w:tblGrid>
      <w:tr w:rsidR="00E5582F" w:rsidTr="003E12DF">
        <w:tc>
          <w:tcPr>
            <w:tcW w:w="4503" w:type="dxa"/>
          </w:tcPr>
          <w:p w:rsidR="00E5582F" w:rsidRDefault="00E5582F" w:rsidP="003E12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 preneseni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2.157,44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70.639,94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70.639,94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3274,25</w:t>
            </w:r>
          </w:p>
        </w:tc>
        <w:tc>
          <w:tcPr>
            <w:tcW w:w="1843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E5582F" w:rsidTr="003E12DF">
        <w:tc>
          <w:tcPr>
            <w:tcW w:w="4503" w:type="dxa"/>
          </w:tcPr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</w:t>
            </w:r>
          </w:p>
          <w:p w:rsidR="00E5582F" w:rsidRDefault="00E5582F" w:rsidP="003E12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Raspoloživ u sljedećem razdoblju</w:t>
            </w:r>
          </w:p>
        </w:tc>
        <w:tc>
          <w:tcPr>
            <w:tcW w:w="1842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70.639,94</w:t>
            </w:r>
          </w:p>
        </w:tc>
        <w:tc>
          <w:tcPr>
            <w:tcW w:w="1701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18.857,09</w:t>
            </w:r>
          </w:p>
        </w:tc>
        <w:tc>
          <w:tcPr>
            <w:tcW w:w="1559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26,69</w:t>
            </w:r>
          </w:p>
        </w:tc>
        <w:tc>
          <w:tcPr>
            <w:tcW w:w="1843" w:type="dxa"/>
          </w:tcPr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5582F" w:rsidRDefault="00E5582F" w:rsidP="003E12D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15739" w:rsidRDefault="00E15739"/>
    <w:p w:rsidR="00EF3992" w:rsidRDefault="00EF3992"/>
    <w:p w:rsidR="00EF3992" w:rsidRDefault="00EF3992" w:rsidP="00EF399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Članak 2.</w:t>
      </w:r>
    </w:p>
    <w:p w:rsidR="00EF3992" w:rsidRDefault="00EF3992" w:rsidP="00EF3992">
      <w:pPr>
        <w:jc w:val="center"/>
        <w:rPr>
          <w:rFonts w:eastAsia="Times New Roman"/>
          <w:sz w:val="20"/>
          <w:szCs w:val="20"/>
        </w:rPr>
      </w:pPr>
    </w:p>
    <w:p w:rsidR="00EF3992" w:rsidRPr="00416860" w:rsidRDefault="00EF3992" w:rsidP="00EF3992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</w:t>
      </w:r>
      <w:r w:rsidRPr="00416860">
        <w:rPr>
          <w:rFonts w:eastAsia="Times New Roman"/>
        </w:rPr>
        <w:t>Prihodi i rashodi, te primici i izdaci po ekonomskoj klasifikaciji utvrđeni u Računu prihoda i rashoda i Računu</w:t>
      </w:r>
      <w:r w:rsidR="00EB0679" w:rsidRPr="00416860">
        <w:rPr>
          <w:rFonts w:eastAsia="Times New Roman"/>
        </w:rPr>
        <w:t xml:space="preserve"> financiranja ostvareni su u 2020</w:t>
      </w:r>
      <w:r w:rsidRPr="00416860">
        <w:rPr>
          <w:rFonts w:eastAsia="Times New Roman"/>
        </w:rPr>
        <w:t xml:space="preserve">. godini kako slijedi: </w:t>
      </w:r>
    </w:p>
    <w:tbl>
      <w:tblPr>
        <w:tblW w:w="51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559"/>
        <w:gridCol w:w="1276"/>
        <w:gridCol w:w="1276"/>
        <w:gridCol w:w="1276"/>
        <w:gridCol w:w="708"/>
        <w:gridCol w:w="709"/>
      </w:tblGrid>
      <w:tr w:rsidR="00173C4B" w:rsidTr="00173C4B">
        <w:trPr>
          <w:tblHeader/>
        </w:trPr>
        <w:tc>
          <w:tcPr>
            <w:tcW w:w="7528" w:type="dxa"/>
            <w:shd w:val="clear" w:color="auto" w:fill="FFFFFF"/>
            <w:noWrap/>
            <w:vAlign w:val="center"/>
            <w:hideMark/>
          </w:tcPr>
          <w:p w:rsidR="00173C4B" w:rsidRDefault="00173C4B" w:rsidP="00173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                     Naziv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73C4B" w:rsidRPr="00173C4B" w:rsidRDefault="00173C4B" w:rsidP="00173C4B">
            <w:pPr>
              <w:rPr>
                <w:rFonts w:eastAsia="Times New Roman"/>
                <w:sz w:val="20"/>
                <w:szCs w:val="20"/>
              </w:rPr>
            </w:pPr>
            <w:r w:rsidRPr="00173C4B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173C4B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173C4B">
              <w:rPr>
                <w:rFonts w:eastAsia="Times New Roman"/>
                <w:sz w:val="20"/>
                <w:szCs w:val="20"/>
              </w:rPr>
              <w:t>. god. (1) 2019.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73C4B" w:rsidRPr="00173C4B" w:rsidRDefault="00173C4B" w:rsidP="00173C4B">
            <w:pPr>
              <w:rPr>
                <w:rFonts w:eastAsia="Times New Roman"/>
                <w:sz w:val="20"/>
                <w:szCs w:val="20"/>
              </w:rPr>
            </w:pPr>
            <w:r w:rsidRPr="00173C4B">
              <w:rPr>
                <w:rFonts w:eastAsia="Times New Roman"/>
                <w:sz w:val="20"/>
                <w:szCs w:val="20"/>
              </w:rPr>
              <w:t>Izvorni plan (2.) 2020.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73C4B" w:rsidRPr="00173C4B" w:rsidRDefault="00173C4B" w:rsidP="00173C4B">
            <w:pPr>
              <w:rPr>
                <w:rFonts w:eastAsia="Times New Roman"/>
                <w:sz w:val="20"/>
                <w:szCs w:val="20"/>
              </w:rPr>
            </w:pPr>
            <w:r w:rsidRPr="00173C4B">
              <w:rPr>
                <w:rFonts w:eastAsia="Times New Roman"/>
                <w:sz w:val="20"/>
                <w:szCs w:val="20"/>
              </w:rPr>
              <w:t>Tekući plan (3.) 2020.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73C4B" w:rsidRPr="00173C4B" w:rsidRDefault="00173C4B" w:rsidP="00173C4B">
            <w:pPr>
              <w:rPr>
                <w:rFonts w:eastAsia="Times New Roman"/>
                <w:sz w:val="20"/>
                <w:szCs w:val="20"/>
              </w:rPr>
            </w:pPr>
            <w:r w:rsidRPr="00173C4B">
              <w:rPr>
                <w:rFonts w:eastAsia="Times New Roman"/>
                <w:sz w:val="20"/>
                <w:szCs w:val="20"/>
              </w:rPr>
              <w:t>Ostvarenje (4.) 2020.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73C4B" w:rsidRPr="00173C4B" w:rsidRDefault="00173C4B" w:rsidP="00173C4B">
            <w:pPr>
              <w:rPr>
                <w:rFonts w:eastAsia="Times New Roman"/>
                <w:sz w:val="20"/>
                <w:szCs w:val="20"/>
              </w:rPr>
            </w:pPr>
            <w:r w:rsidRPr="00173C4B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73C4B" w:rsidRPr="00173C4B" w:rsidRDefault="00173C4B" w:rsidP="00173C4B">
            <w:pPr>
              <w:rPr>
                <w:rFonts w:eastAsia="Times New Roman"/>
                <w:sz w:val="20"/>
                <w:szCs w:val="20"/>
              </w:rPr>
            </w:pPr>
            <w:r w:rsidRPr="00173C4B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5.648.596,47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5.761.167,00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5.761.167,00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5.676.986,10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98,54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 POMOĆI IZ INOZEMSTVA I OD SUBJEKATA UNUTAR OPĆEG PRORAČUNA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4.525.326,20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5.110.705,00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5.110.705,00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5.064.619,37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111,92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99,10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 POMOĆI PRORAČUNSKIM KORISNICIMA IZ PRORAČUNA KOJI IM NIJE NADLEŽAN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4.513.041,40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5.110.705,00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5.110.705,00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5.064.619,37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112,22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99,10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6361 TEKUĆE POMOĆI PRORAČUNSKIM KORISNICIMA IZ PRORAČUNA KOJI IM NIJE NADLEŽAN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4.475.302,19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5.047.505,00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5.047.505,00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5.032.097,60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112,44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99,69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4.475.302,19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5.047.505,00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5.047.505,00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5.032.097,60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99,69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6362 KAPITALNE POMOĆI PRORAČUNSKIM KORISNICIMA IZ PRORAČUNA KOJI IM NIJE NADLEŽAN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37.739,21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32.521,77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51,46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37.739,21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32.521,77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51,46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638 POMOĆI IZ DRŽAVNOG PRORAČUNA TEMELJEM PRIJENOSA EU SREDSTAVA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12.284,80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6381 TEKUĆE POMOĆI IZ DRŽAVNOG PRORAČUNA TEMELJEM PRIJENOSA EU SREDSTAVA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12.284,80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P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3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63814 TEKUĆE POMOĆI OD IZVANPRORAČUNSKOG KORISNIKA TEMELJEM PRIJENSA EU SREDSTAVA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 PRIHODI OD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1.136,02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1.024,12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78,78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 PRIHODI OD FINANCIJSKE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1.136,02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1.024,12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78,78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6413 KAMATE NA OROČENA SREDSTVA I DEPOZITE PO VIĐENJU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1.136,02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1.024,12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78,78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1.136,02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78,78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 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57.535,00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17.175,00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29,85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95,28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 PRIHODI PO POSEBNIM PROPISIMA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57.535,00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17.175,00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29,85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95,28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6526 OSTALI NESPOMENUTI PRIHODI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57.535,00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17.175,00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29,85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95,28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17.175,00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95,28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lastRenderedPageBreak/>
              <w:t>66 PRIHODI OD PRODAJE PROIZVODA I ROBE TE PRUŽENIH USLUGA I PRIHODI OD DONACIJA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190.945,29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63.648,59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65,96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 PRIHODI OD PRODAJE PROIZVODA I ROBE TE PRUŽENIH USLUGA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172.840,49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63.616,59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78,54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6614 PRIHODI OD PRODAJE PROIZVODA I ROBE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6615 PRIHODI OD PRUŽENIH USLUGA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172.840,49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63.616,59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83,71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172.840,49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63.616,59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83,71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 DONACIJE OD PRAVNIH I FIZIČKIH OSOBA IZVAN OPĆEG PRORAČUNA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18.104,80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0,21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6631 TEKUĆE DONACIJE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13.115,20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0,21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13.115,20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6632 KAPITALNE DONACIJE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4.989,60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66323 KAPITALNE DONACIJE OD TRGOVAČKIH DRUŠTAVA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4.989,60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 PRIHODI IZ NADLEŽNOG PRORAČUNA I OD HZZO-A TEMELJEM UGOVORNIH OBVEZA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870.452,96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534.637,00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534.637,00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530.519,02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60,95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99,23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 PRIHODI IZ NADLEŽNOG PRORAČUNA ZA FINANCIRANJE REDOVNE DJELATNOSTI PRORAČUNSKIH KORISNIKA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870.452,96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534.637,00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534.637,00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530.519,02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60,95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99,23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6711 PRIHODI IZ NADLEŽNOG PRORAČUNA ZA FINANCIRANJE RASHODA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822.277,96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516.727,00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516.727,00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512.179,22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62,29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99,12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822.277,96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516.727,00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516.727,00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512.179,22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99,12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6712 PRIHODI IZ NADLEŽNOG PRORAČUNA ZA FINANCIRANJE RASHODA ZA NABAVU NEFINANCIJSKE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48.175,00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18.339,80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38,07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102,40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18.339,80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102,40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68 KAZNE, UPRAVNE MJERE I OSTALI PRIHODI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3.201,00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683 OSTALI PRIHODI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3.201,00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6831 OSTALI PRIHODI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3.201,00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68311 OSTALI PRIHODI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5.648.596,47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5.761.167,00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5.761.167,00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5.676.986,10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98,54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5.412.618,67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5.651.064,00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5.651.064,00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5.628.586,03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99,60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4.533.205,72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5.097.816,00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5.097.816,00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5.076.576,31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3.707.889,97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4.209.226,00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4.209.226,00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4.204.057,01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3.584.790,45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3.984.627,83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31111 PLAĆE ZA ZAPOSLENE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3.584.790,45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3.984.627,83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123.099,52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219.429,18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31131 PLAĆE ZA PREKOVREMENI RAD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123.099,52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219.429,18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211.491,37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191.501,00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191.501,00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178.849,83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93,39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3121 OSTALI RASHODI ZA ZAPOSLENE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211.491,37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178.849,83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31211 BONUS ZA USPJEŠAN RAD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66.581,39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23.310,18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31212 NAGRADE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21.467,79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18.346,65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31213 DAROVI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60.158,05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31214 OTPREMNINE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10.975,10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14.935,55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31215 NAKNADE ZA BOLEST, INVALIDNOST I SMRTNI SLUČAJ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14.304,09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7.099,40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31216 REGRES ZA GODIŠNJI ODMOR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41.250,00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31219 OSTALI NENAVEDENI RASHODI ZA ZAPOSLENE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613.824,38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697.089,00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697.089,00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693.669,47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608.911,98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693.669,47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31321 DOPRINOSI ZA OBVEZNO ZDRAVSTVENO OSIGURANJE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607.467,15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693.669,47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31322 DOPRINOS ZA OBVEZNO ZDRAVSTVENO OSIGURANJE ZAŠTITE ZDRAVLJA NA RADU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1.444,83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4.912,40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31332 DOPRINOSI ZA OBVEZNO OSIGURANJE U SLUČAJU NEZAPOSLENOSTI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874.840,79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534.888,00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534.888,00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533.559,69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99,75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187.276,75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108.170,00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108.170,00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106.931,59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98,86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48.777,89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5.460,90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32111 DNEVNICE ZA SLUŽBENI PUT U ZEMLJI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32113 NAKNADE ZA SMJEŠTAJ NA SLUŽBENOM PUTU U ZEMLJI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12.141,33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32115 NAKNADE ZA PRIJEVOZ NA SLUŽBENOM PUTU U ZEMLJI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19.122,90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3.760,90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32119 OSTALI RASHODI ZA SLUŽBENA PUTOVANJA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1.695,66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133.094,86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99.323,19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32121 NAKNADE ZA PRIJEVOZ NA POSAO I S POSLA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133.094,86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99.323,19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5.404,00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32131 SEMINARI, SAVJETOVANJA I SIMPOZIJI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32132 TEČAJEVI I STRUČNI ISPITI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279.108,81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269.493,00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269.493,00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273.501,88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101,49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3221 UREDSKI MATERIJAL I OSTALI MATERIJALNI RASHODI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88.810,91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105.466,94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32211 UREDSKI MATERIJAL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23.186,85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14.449,64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32212 LITERATURA (PUBLIKACIJE, ČASOPISI, GLASILA, KNJIGE I OSTALO)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22.810,53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15.838,43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32214 MATERIJAL I SREDSTVA ZA ČIŠĆENJE I ODRŽAVANJE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11.242,23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14.861,28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32216 MATERIJAL ZA HIGIJENSKE POTREBE I NJEGU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6.980,26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22.510,31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322,49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32219 OSTALI MATERIJAL ZA POTREBE REDOVNOG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24.591,04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37.807,28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13.381,31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6.303,15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32224 NAMIRNICE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13.381,31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6.303,15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139.675,63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130.115,77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32231 ELEKTRIČNA ENERGIJA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41.526,13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34.724,02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32233 PLIN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98.149,50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95.391,75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24.134,46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16.461,29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32241 MATERIJAL I DIJELOVI ZA TEKUĆE I INVESTICIJSKO ODRŽAVANJE GRAĐEVINSKIH OBJEKATA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9.855,41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3.319,21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32242 MATERIJAL I DIJELOVI ZA TEKUĆE I INVESTICIJSKO ODRŽAVANJE POSTROJENJA I OPREME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12.714,30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11.053,39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32244 OSTALI MATERIJAL I DIJELOVI ZA TEKUĆE I INVESTICIJSKO ODRŽAVANJE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1.564,75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2.088,69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5.638,95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8.136,88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32251 SITNI INVENTAR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5.638,95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8.136,88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7.467,55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7.017,85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32271 SLUŽBENA, RADNA I ZAŠTITNA ODJEĆA I OBUĆA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7.467,55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7.017,85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339.537,07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129.525,00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129.525,00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122.766,43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94,78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43.687,61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16.627,50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32311 USLUGE TELEFONA, TELEFAKSA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9.297,91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9.609,34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32313 POŠTARINA (PISMA, TISKANICE I SL.)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8.879,45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6.938,16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32319 OSTALE USLUGE ZA KOMUNIKACIJU I PRIJEVOZ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25.510,25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165.826,18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17.645,15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32321 USLUGE TEKUĆEG I INVESTICIJSKOG ODRŽAVANJA GRAĐEVINSKIH OBJEKATA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75.012,50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7.234,25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32322 USLUGE TEKUĆEG I INVESTICIJSKOG ODRŽAVANJA POSTROJENJA I OPREME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88.919,63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9.344,12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32329 OSTALE USLUGE TEKUĆEG I INVESTICIJSKOG ODRŽAVANJA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1.894,05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1.066,78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3.828,75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32332 TISAK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2.868,75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32339 OSTALE USLUGE PROMIDŽBE I INFORMIRANJA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16.390,91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12.525,82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32341 OPSKRBA VODOM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6.988,56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5.278,72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32342 IZNOŠENJE I ODVOZ SMEĆA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6.785,47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4.946,09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32344 DIMNJAČARSKE I EKOLOŠKE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32349 OSTALE KOMUNALNE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1.296,48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980,61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63.415,00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52.737,50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32352 ZAKUPNINE I NAJAMNINE ZA GRAĐEVINSKE OBJEKTE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57.925,00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47.950,00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32353 ZAKUPNINE I NAJAMNINE ZA OPREMU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4.637,50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32359 OSTALE ZAKUPNINE I NAJAMNINE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32361 OBVEZNI I PREVENTIVNI ZDRAVSTVENI PREGLEDI ZAPOSLENIKA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13.475,00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32379 OSTALE INTELEKTUALNE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21.034,87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18.855,43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32381 USLUGE AŽURIRANJA RAČUNALNIH BAZA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2.235,43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32389 OSTALE RAČUNALNE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18.541,12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3.333,75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3.840,03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32391 GRAFIČKE I TISKARSKE USLUGE, USLUGE KOPIRANJA I UVEZIVANJA I SLIČNO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336,69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32392 FILM I IZRADA FOTOGRAFIJA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32395 USLUGE ČIŠĆENJA, PRANJA I SLIČNO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3.524,38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14.207,42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97,67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14.207,42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32411 NAKNADE TROŠKOVA SLUŽBENOG PUTA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32412 NAKNADE OSTALIH TROŠKOVA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13.354,92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54.710,74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29.773,79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109,87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6.395,44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5.149,42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32922 PREMIJE OSIGURANJA OSTALE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6.395,44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5.149,42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32931 REPREZENTACIJA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3294 ČLANARINE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32941 TUZEMNE ČLANARINE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17.921,76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14.355,47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32952 SUDSKE PRISTOJBE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32953 JAVNOBILJEŽNIČKE PRISTOJBE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32955 PRISTOJBE I NAKNADE ZBOG NEZAP.INVALIDA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13.409,26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12.019,47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32959 OSTALE PRISTOJBE I NAKNADE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25.243,54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9.712,71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32999 OSTALI NESPOMENUTI RASHODI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25.243,54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9.712,71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4.572,16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3.090,03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103,00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4.572,16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3.090,03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103,00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3.079,55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34312 USLUGE PLATNOG PROMETA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3.079,55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34332 ZATEZNE KAMATE NA DOPRINOSE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34333 ZATEZNE KAMATE IZ POSLOVNIH ODNOSA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37229 OSTALE NAKNADE IZ PRORAČUNA U NARAVI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167.495,30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180.744,00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180.744,00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100.182,92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55,43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167.495,30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180.744,00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180.744,00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100.182,92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55,43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156.496,52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159.244,00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159.244,00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87.012,77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54,64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4221 UREDSKA OPREMA I NAMJEŠTAJ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66.919,35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62.312,90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42211 RAČUNALA I RAČUNALNA OPREMA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47.303,35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41.587,90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42212 UREDSKI NAMJEŠTAJ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19.616,00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20.725,00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4222 KOMUNIKACIJSKA OPREMA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1.633,14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42222 TELEFONI I OSTALI KOMUNIKACIJSKI UREĐAJI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42229 OSTALA KOMUNIKACIJSKA OPREMA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89.408,17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21.939,87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42273 OPREMA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89.408,17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21.939,87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10.998,78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13.170,15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61,26</w:t>
            </w: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4241 KNJIGE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10.998,78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13.170,15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42411 KNJIGE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10.998,78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13.170,15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C4B" w:rsidTr="00173C4B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5.580.113,97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5.831.808,00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5.831.808,00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5.728.768,95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173C4B" w:rsidRDefault="00173C4B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</w:tbl>
    <w:p w:rsidR="003E12DF" w:rsidRDefault="003E12DF" w:rsidP="003E12DF">
      <w:pPr>
        <w:rPr>
          <w:rFonts w:eastAsia="Times New Roman"/>
        </w:rPr>
      </w:pPr>
    </w:p>
    <w:p w:rsidR="00EF3992" w:rsidRDefault="00EF3992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EB0679" w:rsidRDefault="00EB0679"/>
    <w:p w:rsidR="00D2726A" w:rsidRDefault="00D2726A" w:rsidP="005E2934"/>
    <w:p w:rsidR="005E2934" w:rsidRDefault="005E2934" w:rsidP="005E293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OBRTNIČKA ŠKOLA BJELOVAR         </w:t>
      </w:r>
    </w:p>
    <w:p w:rsidR="005E2934" w:rsidRDefault="005E2934" w:rsidP="005E2934">
      <w:pPr>
        <w:rPr>
          <w:rFonts w:eastAsia="Times New Roman"/>
          <w:sz w:val="20"/>
          <w:szCs w:val="20"/>
        </w:rPr>
      </w:pPr>
    </w:p>
    <w:p w:rsidR="005E2934" w:rsidRDefault="005E2934" w:rsidP="005E2934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 Obrtničke škole Bjelovar za 2020. Godinu</w:t>
      </w:r>
    </w:p>
    <w:p w:rsidR="005E2934" w:rsidRDefault="005E2934" w:rsidP="005E2934">
      <w:pPr>
        <w:rPr>
          <w:rFonts w:eastAsia="Times New Roman"/>
        </w:rPr>
      </w:pPr>
    </w:p>
    <w:p w:rsidR="005E2934" w:rsidRDefault="005E2934" w:rsidP="005E2934">
      <w:pPr>
        <w:jc w:val="center"/>
        <w:rPr>
          <w:rFonts w:eastAsia="Times New Roman"/>
        </w:rPr>
      </w:pPr>
      <w:r>
        <w:rPr>
          <w:rFonts w:eastAsia="Times New Roman"/>
        </w:rPr>
        <w:t xml:space="preserve">II POSEBNI DIO PRORAČUNA </w:t>
      </w:r>
    </w:p>
    <w:p w:rsidR="005E2934" w:rsidRDefault="005E2934" w:rsidP="005E2934">
      <w:pPr>
        <w:rPr>
          <w:rFonts w:eastAsia="Times New Roman"/>
        </w:rPr>
      </w:pPr>
    </w:p>
    <w:p w:rsidR="005E2934" w:rsidRDefault="005E2934" w:rsidP="005E2934">
      <w:pPr>
        <w:jc w:val="center"/>
        <w:rPr>
          <w:rFonts w:eastAsia="Times New Roman"/>
        </w:rPr>
      </w:pPr>
      <w:r>
        <w:rPr>
          <w:rFonts w:eastAsia="Times New Roman"/>
        </w:rPr>
        <w:t>Članak 3.</w:t>
      </w:r>
    </w:p>
    <w:p w:rsidR="005E2934" w:rsidRDefault="005E2934" w:rsidP="005E2934">
      <w:pPr>
        <w:rPr>
          <w:rFonts w:eastAsia="Times New Roman"/>
        </w:rPr>
      </w:pPr>
    </w:p>
    <w:p w:rsidR="005E2934" w:rsidRDefault="005E2934" w:rsidP="005E2934">
      <w:pPr>
        <w:rPr>
          <w:rFonts w:eastAsia="Times New Roman"/>
        </w:rPr>
      </w:pPr>
      <w:r>
        <w:rPr>
          <w:rFonts w:eastAsia="Times New Roman"/>
        </w:rPr>
        <w:t xml:space="preserve"> Prihodi i primici Financijskog plana Obrtničke škole Bjelovar za 20</w:t>
      </w:r>
      <w:r w:rsidR="00D2726A">
        <w:rPr>
          <w:rFonts w:eastAsia="Times New Roman"/>
        </w:rPr>
        <w:t>20.g. planirani su u iznosu 5.831.808,00</w:t>
      </w:r>
      <w:r>
        <w:rPr>
          <w:rFonts w:eastAsia="Times New Roman"/>
        </w:rPr>
        <w:t>kn, a</w:t>
      </w:r>
      <w:r w:rsidR="00D2726A">
        <w:rPr>
          <w:rFonts w:eastAsia="Times New Roman"/>
        </w:rPr>
        <w:t xml:space="preserve"> ostvareni u iznosu 5.676.986,10</w:t>
      </w:r>
      <w:r>
        <w:rPr>
          <w:rFonts w:eastAsia="Times New Roman"/>
        </w:rPr>
        <w:t>kn, te su raspoređeni po izvorima financiranja u Posebnom dijelu Plana kako slijedi:</w:t>
      </w:r>
    </w:p>
    <w:p w:rsidR="00EB0679" w:rsidRDefault="00EB067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558"/>
        <w:gridCol w:w="1277"/>
        <w:gridCol w:w="1277"/>
        <w:gridCol w:w="1274"/>
        <w:gridCol w:w="994"/>
        <w:gridCol w:w="693"/>
      </w:tblGrid>
      <w:tr w:rsidR="00416860" w:rsidTr="00416860">
        <w:trPr>
          <w:tblHeader/>
        </w:trPr>
        <w:tc>
          <w:tcPr>
            <w:tcW w:w="2480" w:type="pct"/>
            <w:shd w:val="clear" w:color="auto" w:fill="FFFFFF"/>
            <w:noWrap/>
            <w:vAlign w:val="center"/>
            <w:hideMark/>
          </w:tcPr>
          <w:p w:rsidR="00EB0679" w:rsidRDefault="00EB0679" w:rsidP="00173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B0679" w:rsidRPr="005E2934" w:rsidRDefault="00EB0679" w:rsidP="00173C4B">
            <w:pPr>
              <w:rPr>
                <w:rFonts w:eastAsia="Times New Roman"/>
                <w:sz w:val="20"/>
                <w:szCs w:val="20"/>
              </w:rPr>
            </w:pPr>
            <w:r w:rsidRPr="005E2934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5E2934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5E2934">
              <w:rPr>
                <w:rFonts w:eastAsia="Times New Roman"/>
                <w:sz w:val="20"/>
                <w:szCs w:val="20"/>
              </w:rPr>
              <w:t>. god. (1)</w:t>
            </w:r>
            <w:r w:rsidR="005E2934">
              <w:rPr>
                <w:rFonts w:eastAsia="Times New Roman"/>
                <w:sz w:val="20"/>
                <w:szCs w:val="20"/>
              </w:rPr>
              <w:t xml:space="preserve"> 2020.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B0679" w:rsidRPr="005E2934" w:rsidRDefault="00EB0679" w:rsidP="00173C4B">
            <w:pPr>
              <w:rPr>
                <w:rFonts w:eastAsia="Times New Roman"/>
                <w:sz w:val="20"/>
                <w:szCs w:val="20"/>
              </w:rPr>
            </w:pPr>
            <w:r w:rsidRPr="005E2934">
              <w:rPr>
                <w:rFonts w:eastAsia="Times New Roman"/>
                <w:sz w:val="20"/>
                <w:szCs w:val="20"/>
              </w:rPr>
              <w:t>Izvorni plan (2.)</w:t>
            </w:r>
            <w:r w:rsidR="005E2934">
              <w:rPr>
                <w:rFonts w:eastAsia="Times New Roman"/>
                <w:sz w:val="20"/>
                <w:szCs w:val="20"/>
              </w:rPr>
              <w:t xml:space="preserve"> 2020.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B0679" w:rsidRPr="005E2934" w:rsidRDefault="00EB0679" w:rsidP="00173C4B">
            <w:pPr>
              <w:rPr>
                <w:rFonts w:eastAsia="Times New Roman"/>
                <w:sz w:val="20"/>
                <w:szCs w:val="20"/>
              </w:rPr>
            </w:pPr>
            <w:r w:rsidRPr="005E2934">
              <w:rPr>
                <w:rFonts w:eastAsia="Times New Roman"/>
                <w:sz w:val="20"/>
                <w:szCs w:val="20"/>
              </w:rPr>
              <w:t>Tekući plan (3.)</w:t>
            </w:r>
            <w:r w:rsidR="005E2934">
              <w:rPr>
                <w:rFonts w:eastAsia="Times New Roman"/>
                <w:sz w:val="20"/>
                <w:szCs w:val="20"/>
              </w:rPr>
              <w:t xml:space="preserve"> 2020.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B0679" w:rsidRDefault="00EB0679" w:rsidP="00173C4B">
            <w:pPr>
              <w:rPr>
                <w:rFonts w:eastAsia="Times New Roman"/>
                <w:sz w:val="20"/>
                <w:szCs w:val="20"/>
              </w:rPr>
            </w:pPr>
            <w:r w:rsidRPr="005E2934">
              <w:rPr>
                <w:rFonts w:eastAsia="Times New Roman"/>
                <w:sz w:val="20"/>
                <w:szCs w:val="20"/>
              </w:rPr>
              <w:t>Ostvarenje (4.)</w:t>
            </w:r>
          </w:p>
          <w:p w:rsidR="005E2934" w:rsidRPr="005E2934" w:rsidRDefault="005E2934" w:rsidP="00173C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2020.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B0679" w:rsidRPr="005E2934" w:rsidRDefault="00EB0679" w:rsidP="00173C4B">
            <w:pPr>
              <w:rPr>
                <w:rFonts w:eastAsia="Times New Roman"/>
                <w:sz w:val="20"/>
                <w:szCs w:val="20"/>
              </w:rPr>
            </w:pPr>
            <w:r w:rsidRPr="005E2934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B0679" w:rsidRPr="005E2934" w:rsidRDefault="00EB0679" w:rsidP="00173C4B">
            <w:pPr>
              <w:rPr>
                <w:rFonts w:eastAsia="Times New Roman"/>
                <w:sz w:val="20"/>
                <w:szCs w:val="20"/>
              </w:rPr>
            </w:pPr>
            <w:r w:rsidRPr="005E2934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SVEUKUPNO </w:t>
            </w:r>
            <w:r w:rsidR="005E29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PRIHODI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5.648.596,47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5.831.808,00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5.831.808,00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5.676.986,10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100,50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97,35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814.705,64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493.129,00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493.129,00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490.202,31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60,17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99,41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53.129,00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53.129,00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50.202,31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10.965,03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94,49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36.719,00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36.719,00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33.792,31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7.380,81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92,03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16.410,00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16.410,00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16.410,00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761.825,00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438.500,00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438.070,20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99,90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1.929,80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128,65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177.136,51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64.640,71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59,66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177.136,51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64.640,71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59,66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1.136,02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1.024,12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90,15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78,78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66141 PRIHODI OD PRODANIH PROIZVODA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172.840,49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63.616,59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83,71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26.041,00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17.175,00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95,28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17.175,00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95,28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54.375,00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17.175,00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31,59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95,28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68311 OSTALI PRIHODI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4.581.073,52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5.196.813,00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5.196.813,00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5.104.936,08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111,44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4.522.595,84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5.162.439,00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5.162.439,00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5.071.581,56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112,14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9.554,44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6.962,19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97,59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4.513.041,40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5.155.305,00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5.155.305,00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5.064.619,37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4.475.302,19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5.047.505,00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5.047.505,00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5.032.097,60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112,44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99,69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37.739,21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32.521,77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86,18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51,46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92212 VIŠAK PRIHODA OD NEFINANCIJSKE IMOVINE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58.477,68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34.374,00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34.374,00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33.354,52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57,04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97,03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5.611,13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84,63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5.611,13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84,63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63814 TEKUĆE POMOĆI OD IZVANPRORAČUNSKOG KORISNIKA TEMELJEM PRIJENSA EU SREDSTAVA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467 Pomoćnici u nastavi - faza III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27.744,00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27.744,00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27.743,39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27.744,00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27.744,00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27.743,39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18.104,80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18.104,80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18.104,80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66313 TEKUĆE DONACIJE OD TRGOVAČKIH DRUŠTAVA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13.115,20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</w:t>
            </w:r>
          </w:p>
        </w:tc>
      </w:tr>
      <w:tr w:rsidR="00416860" w:rsidTr="00416860"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66323 KAPITALNE DONACIJE OD TRGOVAČKIH DRUŠTAVA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4.989,60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0679" w:rsidRDefault="00EB0679" w:rsidP="00173C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B0679" w:rsidRDefault="00EB0679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9E1EA6" w:rsidRDefault="009E1EA6"/>
    <w:p w:rsidR="00416860" w:rsidRDefault="00416860"/>
    <w:p w:rsidR="00416860" w:rsidRDefault="00416860"/>
    <w:p w:rsidR="00416860" w:rsidRDefault="00416860"/>
    <w:p w:rsidR="00416860" w:rsidRDefault="00416860"/>
    <w:p w:rsidR="009E1EA6" w:rsidRDefault="009E1EA6"/>
    <w:p w:rsidR="009E1EA6" w:rsidRDefault="009E1EA6"/>
    <w:p w:rsidR="009E1EA6" w:rsidRDefault="009E1EA6"/>
    <w:p w:rsidR="009E1EA6" w:rsidRDefault="009E1EA6"/>
    <w:p w:rsidR="00D2726A" w:rsidRDefault="00D2726A" w:rsidP="009E1EA6">
      <w:pPr>
        <w:rPr>
          <w:rFonts w:eastAsia="Times New Roman"/>
          <w:sz w:val="20"/>
          <w:szCs w:val="20"/>
        </w:rPr>
      </w:pPr>
    </w:p>
    <w:p w:rsidR="00D2726A" w:rsidRDefault="00D2726A" w:rsidP="009E1EA6">
      <w:pPr>
        <w:rPr>
          <w:rFonts w:eastAsia="Times New Roman"/>
          <w:sz w:val="20"/>
          <w:szCs w:val="20"/>
        </w:rPr>
      </w:pPr>
    </w:p>
    <w:p w:rsidR="00D2726A" w:rsidRDefault="00D2726A" w:rsidP="009E1EA6">
      <w:pPr>
        <w:rPr>
          <w:rFonts w:eastAsia="Times New Roman"/>
          <w:sz w:val="20"/>
          <w:szCs w:val="20"/>
        </w:rPr>
      </w:pPr>
    </w:p>
    <w:p w:rsidR="00D2726A" w:rsidRDefault="00D2726A" w:rsidP="009E1EA6">
      <w:pPr>
        <w:rPr>
          <w:rFonts w:eastAsia="Times New Roman"/>
          <w:sz w:val="20"/>
          <w:szCs w:val="20"/>
        </w:rPr>
      </w:pPr>
    </w:p>
    <w:p w:rsidR="009E1EA6" w:rsidRDefault="009E1EA6" w:rsidP="009E1E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OBRTNIČKA ŠKOLA BJELOVAR         </w:t>
      </w:r>
    </w:p>
    <w:p w:rsidR="009E1EA6" w:rsidRDefault="009E1EA6" w:rsidP="009E1EA6">
      <w:pPr>
        <w:rPr>
          <w:rFonts w:eastAsia="Times New Roman"/>
          <w:sz w:val="20"/>
          <w:szCs w:val="20"/>
        </w:rPr>
      </w:pPr>
    </w:p>
    <w:p w:rsidR="009E1EA6" w:rsidRDefault="009E1EA6" w:rsidP="009E1EA6">
      <w:pPr>
        <w:jc w:val="center"/>
        <w:rPr>
          <w:rFonts w:eastAsia="Times New Roman"/>
        </w:rPr>
      </w:pPr>
      <w:r>
        <w:rPr>
          <w:rFonts w:eastAsia="Times New Roman"/>
        </w:rPr>
        <w:t xml:space="preserve">Izvještaj o izvršenju financijskog plana </w:t>
      </w:r>
      <w:r w:rsidR="00416860">
        <w:rPr>
          <w:rFonts w:eastAsia="Times New Roman"/>
        </w:rPr>
        <w:t>Obrtničke škole Bjelovar za 2020</w:t>
      </w:r>
      <w:r>
        <w:rPr>
          <w:rFonts w:eastAsia="Times New Roman"/>
        </w:rPr>
        <w:t>. Godinu</w:t>
      </w:r>
    </w:p>
    <w:p w:rsidR="009E1EA6" w:rsidRDefault="009E1EA6" w:rsidP="009E1EA6">
      <w:pPr>
        <w:jc w:val="center"/>
        <w:rPr>
          <w:rFonts w:eastAsia="Times New Roman"/>
        </w:rPr>
      </w:pPr>
    </w:p>
    <w:p w:rsidR="009E1EA6" w:rsidRDefault="009E1EA6" w:rsidP="009E1EA6">
      <w:pPr>
        <w:jc w:val="center"/>
        <w:rPr>
          <w:rFonts w:eastAsia="Times New Roman"/>
        </w:rPr>
      </w:pPr>
      <w:r>
        <w:rPr>
          <w:rFonts w:eastAsia="Times New Roman"/>
        </w:rPr>
        <w:t>II POSEBNI DIO PRORAČUNA</w:t>
      </w:r>
    </w:p>
    <w:p w:rsidR="009E1EA6" w:rsidRDefault="009E1EA6" w:rsidP="009E1EA6">
      <w:pPr>
        <w:rPr>
          <w:rFonts w:eastAsia="Times New Roman"/>
        </w:rPr>
      </w:pPr>
    </w:p>
    <w:p w:rsidR="009E1EA6" w:rsidRDefault="009E1EA6" w:rsidP="009E1EA6">
      <w:pPr>
        <w:jc w:val="center"/>
        <w:rPr>
          <w:rFonts w:eastAsia="Times New Roman"/>
        </w:rPr>
      </w:pPr>
      <w:r>
        <w:rPr>
          <w:rFonts w:eastAsia="Times New Roman"/>
        </w:rPr>
        <w:t>Članak 4.</w:t>
      </w:r>
    </w:p>
    <w:p w:rsidR="009E1EA6" w:rsidRDefault="009E1EA6" w:rsidP="009E1EA6">
      <w:pPr>
        <w:rPr>
          <w:rFonts w:eastAsia="Times New Roman"/>
        </w:rPr>
      </w:pPr>
    </w:p>
    <w:p w:rsidR="009E1EA6" w:rsidRDefault="009E1EA6" w:rsidP="009E1EA6">
      <w:pPr>
        <w:rPr>
          <w:rFonts w:eastAsia="Times New Roman"/>
        </w:rPr>
      </w:pPr>
      <w:r>
        <w:rPr>
          <w:rFonts w:eastAsia="Times New Roman"/>
        </w:rPr>
        <w:t xml:space="preserve"> Rashodi i izdaci Financijskog plana </w:t>
      </w:r>
      <w:r w:rsidR="00416860">
        <w:rPr>
          <w:rFonts w:eastAsia="Times New Roman"/>
        </w:rPr>
        <w:t>Obrtničke škole Bjelovar za 2020</w:t>
      </w:r>
      <w:r>
        <w:rPr>
          <w:rFonts w:eastAsia="Times New Roman"/>
        </w:rPr>
        <w:t>.g. pla</w:t>
      </w:r>
      <w:r w:rsidR="00D2726A">
        <w:rPr>
          <w:rFonts w:eastAsia="Times New Roman"/>
        </w:rPr>
        <w:t>nirani su u iznosu 5.831.808,00</w:t>
      </w:r>
      <w:r>
        <w:rPr>
          <w:rFonts w:eastAsia="Times New Roman"/>
        </w:rPr>
        <w:t>kn, a</w:t>
      </w:r>
      <w:r w:rsidR="00D2726A">
        <w:rPr>
          <w:rFonts w:eastAsia="Times New Roman"/>
        </w:rPr>
        <w:t xml:space="preserve"> ostvareni u iznosu 5.728.768,95</w:t>
      </w:r>
      <w:r>
        <w:rPr>
          <w:rFonts w:eastAsia="Times New Roman"/>
        </w:rPr>
        <w:t xml:space="preserve">kn te su raspoređeni po aktivnostima i izvorima u Posebnom dijelu Plana kako slijedi: </w:t>
      </w:r>
    </w:p>
    <w:p w:rsidR="009E1EA6" w:rsidRDefault="009E1EA6"/>
    <w:p w:rsidR="009E1EA6" w:rsidRDefault="009E1EA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5"/>
        <w:gridCol w:w="1277"/>
        <w:gridCol w:w="1277"/>
        <w:gridCol w:w="1277"/>
        <w:gridCol w:w="1277"/>
        <w:gridCol w:w="853"/>
        <w:gridCol w:w="688"/>
      </w:tblGrid>
      <w:tr w:rsidR="00416860" w:rsidTr="00416860">
        <w:trPr>
          <w:tblHeader/>
        </w:trPr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eastAsia="Times New Roman"/>
                <w:sz w:val="20"/>
                <w:szCs w:val="20"/>
              </w:rPr>
            </w:pPr>
            <w:r w:rsidRPr="00416860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416860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416860">
              <w:rPr>
                <w:rFonts w:eastAsia="Times New Roman"/>
                <w:sz w:val="20"/>
                <w:szCs w:val="20"/>
              </w:rPr>
              <w:t>. god. (1)</w:t>
            </w:r>
          </w:p>
          <w:p w:rsidR="00416860" w:rsidRPr="00416860" w:rsidRDefault="004168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2019.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eastAsia="Times New Roman"/>
                <w:sz w:val="20"/>
                <w:szCs w:val="20"/>
              </w:rPr>
            </w:pPr>
            <w:r w:rsidRPr="00416860">
              <w:rPr>
                <w:rFonts w:eastAsia="Times New Roman"/>
                <w:sz w:val="20"/>
                <w:szCs w:val="20"/>
              </w:rPr>
              <w:t>Izvorni plan (2.)</w:t>
            </w:r>
          </w:p>
          <w:p w:rsidR="00416860" w:rsidRPr="00416860" w:rsidRDefault="004168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2020.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eastAsia="Times New Roman"/>
                <w:sz w:val="20"/>
                <w:szCs w:val="20"/>
              </w:rPr>
            </w:pPr>
            <w:r w:rsidRPr="00416860">
              <w:rPr>
                <w:rFonts w:eastAsia="Times New Roman"/>
                <w:sz w:val="20"/>
                <w:szCs w:val="20"/>
              </w:rPr>
              <w:t>Tekući plan (3.)</w:t>
            </w:r>
          </w:p>
          <w:p w:rsidR="00416860" w:rsidRPr="00416860" w:rsidRDefault="004168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2020.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eastAsia="Times New Roman"/>
                <w:sz w:val="20"/>
                <w:szCs w:val="20"/>
              </w:rPr>
            </w:pPr>
            <w:r w:rsidRPr="00416860">
              <w:rPr>
                <w:rFonts w:eastAsia="Times New Roman"/>
                <w:sz w:val="20"/>
                <w:szCs w:val="20"/>
              </w:rPr>
              <w:t>Ostvarenje (4.)</w:t>
            </w:r>
          </w:p>
          <w:p w:rsidR="00416860" w:rsidRDefault="004168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</w:t>
            </w:r>
          </w:p>
          <w:p w:rsidR="00416860" w:rsidRPr="00416860" w:rsidRDefault="004168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2020.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Pr="00416860" w:rsidRDefault="00416860">
            <w:pPr>
              <w:rPr>
                <w:rFonts w:eastAsia="Times New Roman"/>
                <w:sz w:val="20"/>
                <w:szCs w:val="20"/>
              </w:rPr>
            </w:pPr>
            <w:r w:rsidRPr="00416860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Pr="00416860" w:rsidRDefault="00416860">
            <w:pPr>
              <w:rPr>
                <w:rFonts w:eastAsia="Times New Roman"/>
                <w:sz w:val="20"/>
                <w:szCs w:val="20"/>
              </w:rPr>
            </w:pPr>
            <w:r w:rsidRPr="00416860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5.580.113,97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5.831.808,00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5.831.808,00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5.728.768,95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102,66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98,23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814.705,64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493.129,00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493.129,00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490.202,31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60,17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99,41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53.129,00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53.129,00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50.202,31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10.965,03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94,49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44,88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97,42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21.015,00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21.015,00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18.088,74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86,08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15.360,00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16.410,00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16.410,00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16.410,00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181.363,30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105.762,46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98,84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248.900,18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196.400,00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196.400,00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200.251,92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80,45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101,96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307.500,33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117.065,27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38,07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94,41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902,50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64,93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97,67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329 OSTALI NESPOMENUTI RASHODI POSLOVANJA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18.586,53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11.604,32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154,72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4.572,16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2.800,23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93,34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1.929,80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128,65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152.076,99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71.855,81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66,32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152.076,99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108.341,00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71.855,81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66,32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66.581,39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23.310,18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93,24</w:t>
            </w:r>
          </w:p>
        </w:tc>
      </w:tr>
      <w:tr w:rsidR="00641643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902,30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29.682,00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 w:rsidP="006416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29.682,00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28.129,86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3.117,57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643" w:rsidRDefault="006416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129,74</w:t>
            </w:r>
          </w:p>
        </w:tc>
      </w:tr>
      <w:tr w:rsidR="003F7006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1.116,74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 w:rsidP="002677E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5.701,16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510,52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103,19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1.020,12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339,95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3F7006" w:rsidP="003F7006">
            <w:pPr>
              <w:jc w:val="righ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3F7006" w:rsidP="003F7006">
            <w:pPr>
              <w:jc w:val="righ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289,80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3F7006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81.156,92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46.334,00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 w:rsidP="002677E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46.334,00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14.372,81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006" w:rsidRDefault="003F70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26,07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959,57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17.175,00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95,28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17.175,00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95,28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3.201,00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10.605,00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11.025,00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11.025,00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103,96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20.920,00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22.375,00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6.150,00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87,86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4.537.433,77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5.196.813,00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5.196.813,00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5.149.535,83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113,49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99,09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4.478.956,09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5.162.439,00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5.162.439,00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5.116.181,31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114,23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99,10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6.351,00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4.964,00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456,24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273,75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99,91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1.053,29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819,06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99,89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213,36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1.198,91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692,02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57,72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80,28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411 Pomoći-korisnici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4.469.401,65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5.155.305,00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5.155.305,00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5.109.219,12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114,32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99,11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3.673.089,97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4.182.026,00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4.182.026,00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4.176.857,01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113,72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142.409,98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154.039,65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108,17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93,36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608.052,98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692.600,00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692.600,00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689.181,47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113,34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700,25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11.379,00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11.379,00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9.703,21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1.385,68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85,27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13.409,26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12.019,47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95,39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71.200,00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71.200,00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54.300,16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250,23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76,26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10.039,21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13.118,15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130,67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63,99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58.477,68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34.374,00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34.374,00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33.354,52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57,04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97,03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5.611,13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84,63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5.611,13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84,63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467 Pomoćnici u nastavi - faza III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27.744,00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27.744,00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27.743,39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28.101,00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21.964,00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21.964,00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21.964,00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2.018,76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1.212,00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1.211,25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4.660,40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3.624,00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3.624,00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3.624,06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2.190,32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944,00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944,08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100,01</w:t>
            </w: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18.321,57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18.321,57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18.321,57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3.331,97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  <w:tr w:rsidR="00416860" w:rsidTr="00416860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4.989,60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860" w:rsidRDefault="00416860">
            <w:pPr>
              <w:rPr>
                <w:rFonts w:asciiTheme="minorHAnsi" w:hAnsiTheme="minorHAnsi" w:cstheme="minorBidi"/>
              </w:rPr>
            </w:pPr>
          </w:p>
        </w:tc>
      </w:tr>
    </w:tbl>
    <w:p w:rsidR="00416860" w:rsidRDefault="00416860" w:rsidP="00416860">
      <w:pPr>
        <w:rPr>
          <w:rFonts w:eastAsia="Times New Roman"/>
        </w:rPr>
      </w:pPr>
    </w:p>
    <w:p w:rsidR="009E1EA6" w:rsidRDefault="009E1EA6"/>
    <w:p w:rsidR="00D2726A" w:rsidRDefault="00D2726A" w:rsidP="00D2726A">
      <w:pPr>
        <w:ind w:left="10620"/>
        <w:rPr>
          <w:rFonts w:eastAsia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</w:rPr>
        <w:t>Predsjednik Školskog odbora</w:t>
      </w:r>
    </w:p>
    <w:p w:rsidR="009E1EA6" w:rsidRDefault="00D2726A" w:rsidP="00BB41B3">
      <w:pPr>
        <w:ind w:left="10620"/>
      </w:pPr>
      <w:r>
        <w:rPr>
          <w:rFonts w:eastAsia="Times New Roman"/>
          <w:sz w:val="22"/>
          <w:szCs w:val="22"/>
        </w:rPr>
        <w:t xml:space="preserve">Tomislav Balenović, </w:t>
      </w:r>
      <w:proofErr w:type="spellStart"/>
      <w:r>
        <w:rPr>
          <w:rFonts w:eastAsia="Times New Roman"/>
          <w:sz w:val="22"/>
          <w:szCs w:val="22"/>
        </w:rPr>
        <w:t>struč.spec.ing.el</w:t>
      </w:r>
      <w:proofErr w:type="spellEnd"/>
      <w:r>
        <w:rPr>
          <w:rFonts w:eastAsia="Times New Roman"/>
          <w:sz w:val="22"/>
          <w:szCs w:val="22"/>
        </w:rPr>
        <w:t>.</w:t>
      </w:r>
      <w:bookmarkStart w:id="0" w:name="_GoBack"/>
      <w:bookmarkEnd w:id="0"/>
    </w:p>
    <w:sectPr w:rsidR="009E1EA6" w:rsidSect="00EB4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82F"/>
    <w:rsid w:val="00173C4B"/>
    <w:rsid w:val="001E1AE2"/>
    <w:rsid w:val="002C4D15"/>
    <w:rsid w:val="002D24BC"/>
    <w:rsid w:val="0034752F"/>
    <w:rsid w:val="003E12DF"/>
    <w:rsid w:val="003F7006"/>
    <w:rsid w:val="00416860"/>
    <w:rsid w:val="005831C1"/>
    <w:rsid w:val="005E2934"/>
    <w:rsid w:val="00641643"/>
    <w:rsid w:val="00702EA8"/>
    <w:rsid w:val="007044C9"/>
    <w:rsid w:val="00746BCC"/>
    <w:rsid w:val="00827419"/>
    <w:rsid w:val="00971E65"/>
    <w:rsid w:val="009E1EA6"/>
    <w:rsid w:val="00A41B85"/>
    <w:rsid w:val="00A42F1C"/>
    <w:rsid w:val="00BB41B3"/>
    <w:rsid w:val="00D2726A"/>
    <w:rsid w:val="00E15739"/>
    <w:rsid w:val="00E5582F"/>
    <w:rsid w:val="00EB0679"/>
    <w:rsid w:val="00EB4E71"/>
    <w:rsid w:val="00E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3820-8B23-4CE0-BA2E-047DE19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211" TargetMode="External"/><Relationship Id="rId5" Type="http://schemas.openxmlformats.org/officeDocument/2006/relationships/hyperlink" Target="https://www.zakon.hr/cms.htm?id=2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66C4-81B1-4948-B483-F3D106B2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19</cp:revision>
  <cp:lastPrinted>2021-02-26T09:40:00Z</cp:lastPrinted>
  <dcterms:created xsi:type="dcterms:W3CDTF">2021-02-16T11:12:00Z</dcterms:created>
  <dcterms:modified xsi:type="dcterms:W3CDTF">2021-02-26T09:40:00Z</dcterms:modified>
</cp:coreProperties>
</file>