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B71BF" w14:textId="77777777" w:rsidR="00EC1780" w:rsidRDefault="00EC1780" w:rsidP="00EC178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OBRTNIČKA ŠKOLA BJELOVAR  </w:t>
      </w:r>
    </w:p>
    <w:p w14:paraId="16576A21" w14:textId="46B31ADF" w:rsidR="00EC1780" w:rsidRDefault="00EC1780" w:rsidP="00EC178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DR. A. STARČEVIĆA 2</w:t>
      </w:r>
      <w:r w:rsidR="005B31F2">
        <w:rPr>
          <w:rFonts w:eastAsia="Times New Roman"/>
          <w:sz w:val="20"/>
          <w:szCs w:val="20"/>
        </w:rPr>
        <w:t>6</w:t>
      </w:r>
    </w:p>
    <w:p w14:paraId="328F413E" w14:textId="77777777" w:rsidR="00EC1780" w:rsidRDefault="00EC1780" w:rsidP="00EC178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BJELOVAR</w:t>
      </w:r>
    </w:p>
    <w:p w14:paraId="74682254" w14:textId="601AB5F3" w:rsidR="005B31F2" w:rsidRDefault="005B31F2" w:rsidP="00EC178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OIB 49440198469</w:t>
      </w:r>
    </w:p>
    <w:p w14:paraId="7BC31C6A" w14:textId="2517098E" w:rsidR="005B31F2" w:rsidRPr="00555BBA" w:rsidRDefault="005B31F2" w:rsidP="00EC1780">
      <w:pPr>
        <w:rPr>
          <w:rFonts w:asciiTheme="majorHAnsi" w:eastAsia="Times New Roman" w:hAnsiTheme="majorHAnsi" w:cstheme="majorHAnsi"/>
          <w:sz w:val="20"/>
          <w:szCs w:val="20"/>
        </w:rPr>
      </w:pPr>
      <w:r w:rsidRPr="00555BBA">
        <w:rPr>
          <w:rFonts w:asciiTheme="majorHAnsi" w:eastAsia="Times New Roman" w:hAnsiTheme="majorHAnsi" w:cstheme="majorHAnsi"/>
          <w:sz w:val="20"/>
          <w:szCs w:val="20"/>
        </w:rPr>
        <w:t>KLASA   :</w:t>
      </w:r>
      <w:r w:rsidR="00555BBA" w:rsidRPr="00555BBA">
        <w:rPr>
          <w:rFonts w:asciiTheme="majorHAnsi" w:eastAsia="Times New Roman" w:hAnsiTheme="majorHAnsi" w:cstheme="majorHAnsi"/>
          <w:sz w:val="20"/>
          <w:szCs w:val="20"/>
        </w:rPr>
        <w:t xml:space="preserve"> 007-02/25-02/17</w:t>
      </w:r>
    </w:p>
    <w:p w14:paraId="4D603792" w14:textId="3DD44DE3" w:rsidR="005B31F2" w:rsidRPr="00555BBA" w:rsidRDefault="005B31F2" w:rsidP="00EC1780">
      <w:pPr>
        <w:rPr>
          <w:rFonts w:asciiTheme="majorHAnsi" w:eastAsia="Times New Roman" w:hAnsiTheme="majorHAnsi" w:cstheme="majorHAnsi"/>
          <w:sz w:val="20"/>
          <w:szCs w:val="20"/>
        </w:rPr>
      </w:pPr>
      <w:r w:rsidRPr="00555BBA">
        <w:rPr>
          <w:rFonts w:asciiTheme="majorHAnsi" w:eastAsia="Times New Roman" w:hAnsiTheme="majorHAnsi" w:cstheme="majorHAnsi"/>
          <w:sz w:val="20"/>
          <w:szCs w:val="20"/>
        </w:rPr>
        <w:t>URBROJ :</w:t>
      </w:r>
      <w:r w:rsidR="00555BBA" w:rsidRPr="00555BBA">
        <w:rPr>
          <w:rFonts w:asciiTheme="majorHAnsi" w:eastAsia="Times New Roman" w:hAnsiTheme="majorHAnsi" w:cstheme="majorHAnsi"/>
          <w:sz w:val="20"/>
          <w:szCs w:val="20"/>
        </w:rPr>
        <w:t xml:space="preserve"> 2103-95-03-25-1</w:t>
      </w:r>
    </w:p>
    <w:p w14:paraId="5B2F810F" w14:textId="4F6FD959" w:rsidR="005B31F2" w:rsidRPr="00555BBA" w:rsidRDefault="005B31F2" w:rsidP="00EC1780">
      <w:pPr>
        <w:rPr>
          <w:rFonts w:asciiTheme="majorHAnsi" w:eastAsia="Times New Roman" w:hAnsiTheme="majorHAnsi" w:cstheme="majorHAnsi"/>
          <w:sz w:val="20"/>
          <w:szCs w:val="20"/>
        </w:rPr>
      </w:pPr>
      <w:r w:rsidRPr="00555BBA">
        <w:rPr>
          <w:rFonts w:asciiTheme="majorHAnsi" w:eastAsia="Times New Roman" w:hAnsiTheme="majorHAnsi" w:cstheme="majorHAnsi"/>
          <w:sz w:val="20"/>
          <w:szCs w:val="20"/>
        </w:rPr>
        <w:t xml:space="preserve">Bjelovar,  </w:t>
      </w:r>
      <w:r w:rsidR="00555BBA" w:rsidRPr="00555BBA">
        <w:rPr>
          <w:rFonts w:asciiTheme="majorHAnsi" w:eastAsia="Times New Roman" w:hAnsiTheme="majorHAnsi" w:cstheme="majorHAnsi"/>
          <w:sz w:val="20"/>
          <w:szCs w:val="20"/>
        </w:rPr>
        <w:t>29.07.2025.</w:t>
      </w:r>
    </w:p>
    <w:p w14:paraId="53E1BBC0" w14:textId="15EC9436" w:rsidR="005B31F2" w:rsidRDefault="005B31F2" w:rsidP="00EC1780">
      <w:pPr>
        <w:rPr>
          <w:rFonts w:eastAsia="Times New Roman"/>
          <w:sz w:val="20"/>
          <w:szCs w:val="20"/>
        </w:rPr>
      </w:pPr>
    </w:p>
    <w:p w14:paraId="2FFE9ED4" w14:textId="2FECD437" w:rsidR="005B31F2" w:rsidRDefault="005B31F2" w:rsidP="00EC1780">
      <w:pPr>
        <w:rPr>
          <w:rFonts w:eastAsia="Times New Roman"/>
          <w:sz w:val="20"/>
          <w:szCs w:val="20"/>
        </w:rPr>
      </w:pPr>
    </w:p>
    <w:p w14:paraId="2B96159A" w14:textId="77777777" w:rsidR="00CD3313" w:rsidRDefault="00CD3313" w:rsidP="00EC1780">
      <w:pPr>
        <w:rPr>
          <w:rFonts w:eastAsia="Times New Roman"/>
          <w:sz w:val="20"/>
          <w:szCs w:val="20"/>
        </w:rPr>
      </w:pPr>
    </w:p>
    <w:p w14:paraId="2BC4AEB2" w14:textId="77777777" w:rsidR="00EC1780" w:rsidRDefault="00EC1780" w:rsidP="00EC1780">
      <w:pPr>
        <w:rPr>
          <w:rFonts w:eastAsia="Times New Roman"/>
          <w:sz w:val="20"/>
          <w:szCs w:val="20"/>
        </w:rPr>
      </w:pPr>
    </w:p>
    <w:p w14:paraId="202AC9FE" w14:textId="050020E1" w:rsidR="00EC1780" w:rsidRPr="00293C5A" w:rsidRDefault="005B31F2" w:rsidP="005B31F2">
      <w:pPr>
        <w:pStyle w:val="Odlomakpopisa"/>
        <w:numPr>
          <w:ilvl w:val="0"/>
          <w:numId w:val="1"/>
        </w:numPr>
        <w:jc w:val="center"/>
        <w:rPr>
          <w:rFonts w:asciiTheme="majorHAnsi" w:eastAsia="Times New Roman" w:hAnsiTheme="majorHAnsi" w:cstheme="majorHAnsi"/>
          <w:b/>
          <w:bCs/>
        </w:rPr>
      </w:pPr>
      <w:r w:rsidRPr="00293C5A">
        <w:rPr>
          <w:rFonts w:asciiTheme="majorHAnsi" w:eastAsia="Times New Roman" w:hAnsiTheme="majorHAnsi" w:cstheme="majorHAnsi"/>
          <w:b/>
          <w:bCs/>
        </w:rPr>
        <w:t xml:space="preserve">IZMJENE I DOPUNE PRORAČUNA OBRTNIČKE ŠKOLE BJELOVAR ZA 2025. GODINU </w:t>
      </w:r>
    </w:p>
    <w:p w14:paraId="70F9FA94" w14:textId="5620023B" w:rsidR="005B31F2" w:rsidRDefault="005B31F2" w:rsidP="005B31F2">
      <w:pPr>
        <w:pStyle w:val="Odlomakpopisa"/>
        <w:ind w:left="1080"/>
        <w:rPr>
          <w:rFonts w:eastAsia="Times New Roman"/>
        </w:rPr>
      </w:pPr>
    </w:p>
    <w:p w14:paraId="25027BC2" w14:textId="77777777" w:rsidR="005B31F2" w:rsidRDefault="005B31F2" w:rsidP="005B31F2">
      <w:pPr>
        <w:pStyle w:val="Odlomakpopisa"/>
        <w:ind w:left="1080"/>
        <w:rPr>
          <w:rFonts w:eastAsia="Times New Roman"/>
        </w:rPr>
      </w:pPr>
    </w:p>
    <w:p w14:paraId="546C80B7" w14:textId="1621F626" w:rsidR="00EC1780" w:rsidRDefault="00EC1780" w:rsidP="00CD3313">
      <w:pPr>
        <w:jc w:val="center"/>
        <w:rPr>
          <w:rFonts w:eastAsia="Times New Roman"/>
          <w:sz w:val="20"/>
          <w:szCs w:val="20"/>
        </w:rPr>
      </w:pPr>
      <w:r w:rsidRPr="00293C5A">
        <w:rPr>
          <w:rFonts w:asciiTheme="majorHAnsi" w:eastAsia="Times New Roman" w:hAnsiTheme="majorHAnsi" w:cstheme="majorHAnsi"/>
          <w:b/>
          <w:bCs/>
          <w:sz w:val="22"/>
          <w:szCs w:val="22"/>
        </w:rPr>
        <w:t>I. OPĆI DIO PRORAČUNA</w:t>
      </w:r>
    </w:p>
    <w:p w14:paraId="59AA74C8" w14:textId="7B4EF0A6" w:rsidR="005B31F2" w:rsidRDefault="005B31F2" w:rsidP="00EC1780">
      <w:pPr>
        <w:rPr>
          <w:rFonts w:eastAsia="Times New Roman"/>
          <w:sz w:val="20"/>
          <w:szCs w:val="20"/>
        </w:rPr>
      </w:pPr>
    </w:p>
    <w:p w14:paraId="1E7301E6" w14:textId="77777777" w:rsidR="005B31F2" w:rsidRDefault="005B31F2" w:rsidP="00EC1780">
      <w:pPr>
        <w:rPr>
          <w:rFonts w:eastAsia="Times New Roman"/>
          <w:sz w:val="20"/>
          <w:szCs w:val="20"/>
        </w:rPr>
      </w:pPr>
    </w:p>
    <w:p w14:paraId="48EC0B46" w14:textId="77777777" w:rsidR="008716C4" w:rsidRDefault="008716C4" w:rsidP="00EC1780">
      <w:pPr>
        <w:jc w:val="center"/>
        <w:rPr>
          <w:rFonts w:eastAsia="Times New Roman"/>
          <w:b/>
          <w:sz w:val="20"/>
          <w:szCs w:val="20"/>
        </w:rPr>
      </w:pPr>
    </w:p>
    <w:p w14:paraId="6192C8B7" w14:textId="2829DBE7" w:rsidR="00EC1780" w:rsidRPr="00293C5A" w:rsidRDefault="008716C4" w:rsidP="008716C4">
      <w:pPr>
        <w:pStyle w:val="Odlomakpopisa"/>
        <w:numPr>
          <w:ilvl w:val="0"/>
          <w:numId w:val="2"/>
        </w:numPr>
        <w:jc w:val="center"/>
        <w:rPr>
          <w:rFonts w:asciiTheme="majorHAnsi" w:eastAsia="Times New Roman" w:hAnsiTheme="majorHAnsi" w:cstheme="majorHAnsi"/>
          <w:b/>
          <w:sz w:val="20"/>
          <w:szCs w:val="20"/>
        </w:rPr>
      </w:pPr>
      <w:r w:rsidRPr="00293C5A">
        <w:rPr>
          <w:rFonts w:asciiTheme="majorHAnsi" w:eastAsia="Times New Roman" w:hAnsiTheme="majorHAnsi" w:cstheme="majorHAnsi"/>
          <w:b/>
          <w:sz w:val="20"/>
          <w:szCs w:val="20"/>
        </w:rPr>
        <w:t>SAŽETAK</w:t>
      </w:r>
      <w:r w:rsidR="00EC1780" w:rsidRPr="00293C5A">
        <w:rPr>
          <w:rFonts w:asciiTheme="majorHAnsi" w:eastAsia="Times New Roman" w:hAnsiTheme="majorHAnsi" w:cstheme="majorHAnsi"/>
          <w:b/>
          <w:sz w:val="20"/>
          <w:szCs w:val="20"/>
        </w:rPr>
        <w:t xml:space="preserve"> RAČUN PRIHODA I RASHODA</w:t>
      </w:r>
    </w:p>
    <w:p w14:paraId="0CB7D445" w14:textId="0357069B" w:rsidR="005B31F2" w:rsidRDefault="005B31F2" w:rsidP="00EC1780">
      <w:pPr>
        <w:jc w:val="center"/>
        <w:rPr>
          <w:rFonts w:eastAsia="Times New Roman"/>
          <w:b/>
          <w:sz w:val="20"/>
          <w:szCs w:val="20"/>
        </w:rPr>
      </w:pPr>
    </w:p>
    <w:tbl>
      <w:tblPr>
        <w:tblW w:w="9040" w:type="dxa"/>
        <w:tblLook w:val="04A0" w:firstRow="1" w:lastRow="0" w:firstColumn="1" w:lastColumn="0" w:noHBand="0" w:noVBand="1"/>
      </w:tblPr>
      <w:tblGrid>
        <w:gridCol w:w="3078"/>
        <w:gridCol w:w="1848"/>
        <w:gridCol w:w="2266"/>
        <w:gridCol w:w="1848"/>
      </w:tblGrid>
      <w:tr w:rsidR="00E07CF5" w:rsidRPr="00E07CF5" w14:paraId="725B80E3" w14:textId="77777777" w:rsidTr="00E07CF5">
        <w:trPr>
          <w:trHeight w:val="765"/>
        </w:trPr>
        <w:tc>
          <w:tcPr>
            <w:tcW w:w="307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E7FED0" w14:textId="77777777" w:rsidR="00E07CF5" w:rsidRPr="00E07CF5" w:rsidRDefault="00E07CF5" w:rsidP="00E07CF5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E07CF5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RAZRED I NAZIV</w:t>
            </w:r>
          </w:p>
        </w:tc>
        <w:tc>
          <w:tcPr>
            <w:tcW w:w="184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273B38" w14:textId="77777777" w:rsidR="00E07CF5" w:rsidRPr="00E07CF5" w:rsidRDefault="00E07CF5" w:rsidP="00E07CF5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E07CF5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Plan 2025.</w:t>
            </w:r>
          </w:p>
        </w:tc>
        <w:tc>
          <w:tcPr>
            <w:tcW w:w="226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179C05" w14:textId="77777777" w:rsidR="00E07CF5" w:rsidRPr="00E07CF5" w:rsidRDefault="00E07CF5" w:rsidP="00E07CF5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E07CF5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Povećanje/smanjenje</w:t>
            </w:r>
          </w:p>
        </w:tc>
        <w:tc>
          <w:tcPr>
            <w:tcW w:w="184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C9735C" w14:textId="77777777" w:rsidR="00E07CF5" w:rsidRPr="00E07CF5" w:rsidRDefault="00E07CF5" w:rsidP="00E07CF5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E07CF5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Novi plan 2025.</w:t>
            </w:r>
          </w:p>
        </w:tc>
      </w:tr>
      <w:tr w:rsidR="00E07CF5" w:rsidRPr="00E07CF5" w14:paraId="033376C8" w14:textId="77777777" w:rsidTr="00E07CF5">
        <w:trPr>
          <w:trHeight w:val="19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76F5" w14:textId="77777777" w:rsidR="00E07CF5" w:rsidRPr="00E07CF5" w:rsidRDefault="00E07CF5" w:rsidP="00E07CF5">
            <w:pPr>
              <w:ind w:firstLineChars="100" w:firstLine="18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E07CF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5D76" w14:textId="77777777" w:rsidR="00E07CF5" w:rsidRPr="00E07CF5" w:rsidRDefault="00E07CF5" w:rsidP="00E07CF5">
            <w:pPr>
              <w:ind w:firstLineChars="100" w:firstLine="18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E07CF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4426" w14:textId="77777777" w:rsidR="00E07CF5" w:rsidRPr="00E07CF5" w:rsidRDefault="00E07CF5" w:rsidP="00E07CF5">
            <w:pPr>
              <w:ind w:firstLineChars="100" w:firstLine="18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E07CF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15D5" w14:textId="77777777" w:rsidR="00E07CF5" w:rsidRPr="00E07CF5" w:rsidRDefault="00E07CF5" w:rsidP="00E07CF5">
            <w:pPr>
              <w:ind w:firstLineChars="100" w:firstLine="18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E07CF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E07CF5" w:rsidRPr="00E07CF5" w14:paraId="03CB759C" w14:textId="77777777" w:rsidTr="00E07CF5">
        <w:trPr>
          <w:trHeight w:val="465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6860876F" w14:textId="77777777" w:rsidR="00E07CF5" w:rsidRPr="00E07CF5" w:rsidRDefault="00E07CF5" w:rsidP="00E07CF5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E07CF5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 xml:space="preserve"> PRIHODI UKUPNO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5A3890AE" w14:textId="77777777" w:rsidR="00E07CF5" w:rsidRPr="00E07CF5" w:rsidRDefault="00E07CF5" w:rsidP="00E07CF5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E07CF5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1.506.446,00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47134E82" w14:textId="77777777" w:rsidR="00E07CF5" w:rsidRPr="00E07CF5" w:rsidRDefault="00E07CF5" w:rsidP="00E07CF5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E07CF5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27.769,00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4AB7AF43" w14:textId="77777777" w:rsidR="00E07CF5" w:rsidRPr="00E07CF5" w:rsidRDefault="00E07CF5" w:rsidP="00E07CF5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E07CF5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1.534.215,00</w:t>
            </w:r>
          </w:p>
        </w:tc>
      </w:tr>
      <w:tr w:rsidR="00E07CF5" w:rsidRPr="00E07CF5" w14:paraId="0B1F95B5" w14:textId="77777777" w:rsidTr="00E07CF5">
        <w:trPr>
          <w:trHeight w:val="345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6B941A" w14:textId="77777777" w:rsidR="00E07CF5" w:rsidRPr="00E07CF5" w:rsidRDefault="00E07CF5" w:rsidP="00E07CF5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E07CF5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6 PRIHODI POSLOVANJA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1D6649" w14:textId="77777777" w:rsidR="00E07CF5" w:rsidRPr="00E07CF5" w:rsidRDefault="00E07CF5" w:rsidP="00E07CF5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E07CF5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1.506.446,00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E9EB3D" w14:textId="77777777" w:rsidR="00E07CF5" w:rsidRPr="00E07CF5" w:rsidRDefault="00E07CF5" w:rsidP="00E07CF5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E07CF5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26.704,00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F27281" w14:textId="77777777" w:rsidR="00E07CF5" w:rsidRPr="00E07CF5" w:rsidRDefault="00E07CF5" w:rsidP="00E07CF5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E07CF5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1.533.150,00</w:t>
            </w:r>
          </w:p>
        </w:tc>
      </w:tr>
      <w:tr w:rsidR="00E07CF5" w:rsidRPr="00E07CF5" w14:paraId="0C1E0F64" w14:textId="77777777" w:rsidTr="00E07CF5">
        <w:trPr>
          <w:trHeight w:val="600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BF083C" w14:textId="77777777" w:rsidR="00E07CF5" w:rsidRPr="00E07CF5" w:rsidRDefault="00E07CF5" w:rsidP="00E07CF5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E07CF5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7 PRIHODI OD PRODAJE NEFINANCIJSKE IMOVINE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ABCA94" w14:textId="77777777" w:rsidR="00E07CF5" w:rsidRPr="00E07CF5" w:rsidRDefault="00E07CF5" w:rsidP="00E07CF5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E07CF5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874F02" w14:textId="77777777" w:rsidR="00E07CF5" w:rsidRPr="00E07CF5" w:rsidRDefault="00E07CF5" w:rsidP="00E07CF5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E07CF5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1.065,00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EEBEE4" w14:textId="77777777" w:rsidR="00E07CF5" w:rsidRPr="00E07CF5" w:rsidRDefault="00E07CF5" w:rsidP="00E07CF5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E07CF5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1.065,00</w:t>
            </w:r>
          </w:p>
        </w:tc>
      </w:tr>
      <w:tr w:rsidR="00E07CF5" w:rsidRPr="00E07CF5" w14:paraId="2168C04B" w14:textId="77777777" w:rsidTr="00E07CF5">
        <w:trPr>
          <w:trHeight w:val="435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78412BA4" w14:textId="77777777" w:rsidR="00E07CF5" w:rsidRPr="00E07CF5" w:rsidRDefault="00E07CF5" w:rsidP="00E07CF5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E07CF5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 xml:space="preserve"> RASHODI UKUPNO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77343B3F" w14:textId="77777777" w:rsidR="00E07CF5" w:rsidRPr="00E07CF5" w:rsidRDefault="00E07CF5" w:rsidP="00E07CF5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E07CF5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1.537.955,00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29D1C5B7" w14:textId="77777777" w:rsidR="00E07CF5" w:rsidRPr="00E07CF5" w:rsidRDefault="00E07CF5" w:rsidP="00E07CF5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E07CF5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45.209,00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6F9AD19F" w14:textId="77777777" w:rsidR="00E07CF5" w:rsidRPr="00E07CF5" w:rsidRDefault="00E07CF5" w:rsidP="00E07CF5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E07CF5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1.583.164,00</w:t>
            </w:r>
          </w:p>
        </w:tc>
      </w:tr>
      <w:tr w:rsidR="00E07CF5" w:rsidRPr="00E07CF5" w14:paraId="19975241" w14:textId="77777777" w:rsidTr="00E07CF5">
        <w:trPr>
          <w:trHeight w:val="315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A5B6B7" w14:textId="77777777" w:rsidR="00E07CF5" w:rsidRPr="00E07CF5" w:rsidRDefault="00E07CF5" w:rsidP="00E07CF5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E07CF5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5F7088" w14:textId="77777777" w:rsidR="00E07CF5" w:rsidRPr="00E07CF5" w:rsidRDefault="00E07CF5" w:rsidP="00E07CF5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E07CF5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1.509.849,00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6CFA62" w14:textId="77777777" w:rsidR="00E07CF5" w:rsidRPr="00E07CF5" w:rsidRDefault="00E07CF5" w:rsidP="00E07CF5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E07CF5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38.209,00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CE4770" w14:textId="77777777" w:rsidR="00E07CF5" w:rsidRPr="00E07CF5" w:rsidRDefault="00E07CF5" w:rsidP="00E07CF5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E07CF5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1.548.058,00</w:t>
            </w:r>
          </w:p>
        </w:tc>
      </w:tr>
      <w:tr w:rsidR="00E07CF5" w:rsidRPr="00E07CF5" w14:paraId="0A565D0B" w14:textId="77777777" w:rsidTr="00E07CF5">
        <w:trPr>
          <w:trHeight w:val="600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3B54CA" w14:textId="77777777" w:rsidR="00E07CF5" w:rsidRPr="00E07CF5" w:rsidRDefault="00E07CF5" w:rsidP="00E07CF5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E07CF5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30A6AB" w14:textId="77777777" w:rsidR="00E07CF5" w:rsidRPr="00E07CF5" w:rsidRDefault="00E07CF5" w:rsidP="00E07CF5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E07CF5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28.106,00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76CD6F" w14:textId="77777777" w:rsidR="00E07CF5" w:rsidRPr="00E07CF5" w:rsidRDefault="00E07CF5" w:rsidP="00E07CF5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E07CF5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B3D09A" w14:textId="77777777" w:rsidR="00E07CF5" w:rsidRPr="00E07CF5" w:rsidRDefault="00E07CF5" w:rsidP="00E07CF5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E07CF5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35.106,00</w:t>
            </w:r>
          </w:p>
        </w:tc>
      </w:tr>
      <w:tr w:rsidR="00E07CF5" w:rsidRPr="00E07CF5" w14:paraId="64DBCDF8" w14:textId="77777777" w:rsidTr="00E07CF5">
        <w:trPr>
          <w:trHeight w:val="300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2E3C3235" w14:textId="77777777" w:rsidR="00E07CF5" w:rsidRPr="00E07CF5" w:rsidRDefault="00E07CF5" w:rsidP="00E07CF5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E07CF5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Razlika - višak/manjak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565EF278" w14:textId="77777777" w:rsidR="00E07CF5" w:rsidRPr="00E07CF5" w:rsidRDefault="00E07CF5" w:rsidP="00E07CF5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E07CF5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-31.509,00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1388CFEC" w14:textId="77777777" w:rsidR="00E07CF5" w:rsidRPr="00E07CF5" w:rsidRDefault="00E07CF5" w:rsidP="00E07CF5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E07CF5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-17.440,00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029D3A8C" w14:textId="77777777" w:rsidR="00E07CF5" w:rsidRPr="00E07CF5" w:rsidRDefault="00E07CF5" w:rsidP="00E07CF5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E07CF5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-48.949,00</w:t>
            </w:r>
          </w:p>
        </w:tc>
      </w:tr>
    </w:tbl>
    <w:p w14:paraId="3CA509E1" w14:textId="4F641D23" w:rsidR="005B31F2" w:rsidRDefault="005B31F2" w:rsidP="005B31F2">
      <w:pPr>
        <w:rPr>
          <w:rFonts w:eastAsia="Times New Roman"/>
          <w:bCs/>
          <w:sz w:val="20"/>
          <w:szCs w:val="20"/>
        </w:rPr>
      </w:pPr>
    </w:p>
    <w:p w14:paraId="4EBEACCB" w14:textId="03F7C2DD" w:rsidR="00E07CF5" w:rsidRDefault="00E07CF5" w:rsidP="005B31F2">
      <w:pPr>
        <w:rPr>
          <w:rFonts w:eastAsia="Times New Roman"/>
          <w:bCs/>
          <w:sz w:val="20"/>
          <w:szCs w:val="20"/>
        </w:rPr>
      </w:pPr>
    </w:p>
    <w:p w14:paraId="52FB46F7" w14:textId="0CDE51CB" w:rsidR="00E07CF5" w:rsidRDefault="00E07CF5" w:rsidP="005B31F2">
      <w:pPr>
        <w:rPr>
          <w:rFonts w:eastAsia="Times New Roman"/>
          <w:bCs/>
          <w:sz w:val="20"/>
          <w:szCs w:val="20"/>
        </w:rPr>
      </w:pPr>
    </w:p>
    <w:p w14:paraId="47F486FA" w14:textId="461D8099" w:rsidR="00E07CF5" w:rsidRPr="00293C5A" w:rsidRDefault="00E07CF5" w:rsidP="00090D88">
      <w:pPr>
        <w:pStyle w:val="Odlomakpopisa"/>
        <w:numPr>
          <w:ilvl w:val="0"/>
          <w:numId w:val="2"/>
        </w:numPr>
        <w:jc w:val="center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293C5A">
        <w:rPr>
          <w:rFonts w:asciiTheme="majorHAnsi" w:eastAsia="Times New Roman" w:hAnsiTheme="majorHAnsi" w:cstheme="majorHAnsi"/>
          <w:b/>
          <w:sz w:val="20"/>
          <w:szCs w:val="20"/>
        </w:rPr>
        <w:t>SAŽETAK RAČUN FINANCIRANJA</w:t>
      </w:r>
    </w:p>
    <w:p w14:paraId="74DB3656" w14:textId="18C06965" w:rsidR="00E07CF5" w:rsidRDefault="00E07CF5" w:rsidP="00E07CF5">
      <w:pPr>
        <w:pStyle w:val="Odlomakpopisa"/>
        <w:ind w:left="405"/>
        <w:rPr>
          <w:rFonts w:eastAsia="Times New Roman"/>
          <w:b/>
          <w:sz w:val="20"/>
          <w:szCs w:val="20"/>
        </w:rPr>
      </w:pPr>
    </w:p>
    <w:tbl>
      <w:tblPr>
        <w:tblW w:w="9057" w:type="dxa"/>
        <w:tblLook w:val="04A0" w:firstRow="1" w:lastRow="0" w:firstColumn="1" w:lastColumn="0" w:noHBand="0" w:noVBand="1"/>
      </w:tblPr>
      <w:tblGrid>
        <w:gridCol w:w="3245"/>
        <w:gridCol w:w="1836"/>
        <w:gridCol w:w="2140"/>
        <w:gridCol w:w="1836"/>
      </w:tblGrid>
      <w:tr w:rsidR="00E07CF5" w:rsidRPr="00E07CF5" w14:paraId="644277F3" w14:textId="77777777" w:rsidTr="00293C5A">
        <w:trPr>
          <w:trHeight w:val="765"/>
        </w:trPr>
        <w:tc>
          <w:tcPr>
            <w:tcW w:w="3250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D8C9A9" w14:textId="77777777" w:rsidR="00E07CF5" w:rsidRPr="00E07CF5" w:rsidRDefault="00E07CF5" w:rsidP="00E07CF5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E07CF5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RAZRED I NAZIV</w:t>
            </w:r>
          </w:p>
        </w:tc>
        <w:tc>
          <w:tcPr>
            <w:tcW w:w="18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BD26D8" w14:textId="77777777" w:rsidR="00E07CF5" w:rsidRPr="00E07CF5" w:rsidRDefault="00E07CF5" w:rsidP="00E07CF5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E07CF5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Plan 2025.</w:t>
            </w:r>
          </w:p>
        </w:tc>
        <w:tc>
          <w:tcPr>
            <w:tcW w:w="21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880D21" w14:textId="77777777" w:rsidR="00E07CF5" w:rsidRPr="00E07CF5" w:rsidRDefault="00E07CF5" w:rsidP="00E07CF5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E07CF5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Povećanje/smanjenje</w:t>
            </w:r>
          </w:p>
        </w:tc>
        <w:tc>
          <w:tcPr>
            <w:tcW w:w="18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6C6A9B" w14:textId="77777777" w:rsidR="00E07CF5" w:rsidRPr="00E07CF5" w:rsidRDefault="00E07CF5" w:rsidP="00E07CF5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E07CF5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Novi plan 2025.</w:t>
            </w:r>
          </w:p>
        </w:tc>
      </w:tr>
      <w:tr w:rsidR="00E07CF5" w:rsidRPr="00E07CF5" w14:paraId="501D8AE3" w14:textId="77777777" w:rsidTr="00293C5A">
        <w:trPr>
          <w:trHeight w:val="195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9598" w14:textId="77777777" w:rsidR="00E07CF5" w:rsidRPr="00E07CF5" w:rsidRDefault="00E07CF5" w:rsidP="00E07CF5">
            <w:pPr>
              <w:ind w:firstLineChars="100" w:firstLine="18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E07CF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CCC5" w14:textId="77777777" w:rsidR="00E07CF5" w:rsidRPr="00E07CF5" w:rsidRDefault="00E07CF5" w:rsidP="00E07CF5">
            <w:pPr>
              <w:ind w:firstLineChars="100" w:firstLine="18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E07CF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98A1" w14:textId="77777777" w:rsidR="00E07CF5" w:rsidRPr="00E07CF5" w:rsidRDefault="00E07CF5" w:rsidP="00E07CF5">
            <w:pPr>
              <w:ind w:firstLineChars="100" w:firstLine="18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E07CF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2404" w14:textId="77777777" w:rsidR="00E07CF5" w:rsidRPr="00E07CF5" w:rsidRDefault="00E07CF5" w:rsidP="00E07CF5">
            <w:pPr>
              <w:ind w:firstLineChars="100" w:firstLine="18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E07CF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E07CF5" w:rsidRPr="00E07CF5" w14:paraId="0B54A9E6" w14:textId="77777777" w:rsidTr="00293C5A">
        <w:trPr>
          <w:trHeight w:val="615"/>
        </w:trPr>
        <w:tc>
          <w:tcPr>
            <w:tcW w:w="3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7D35FC" w14:textId="77777777" w:rsidR="00E07CF5" w:rsidRPr="00E07CF5" w:rsidRDefault="00E07CF5" w:rsidP="00E07CF5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E07CF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8 PRIMICI OD FINANCIJSKE IMOVINE I ZADUŽIVANJA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8CD7DE" w14:textId="77777777" w:rsidR="00E07CF5" w:rsidRPr="00E07CF5" w:rsidRDefault="00E07CF5" w:rsidP="00E07CF5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E07CF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4238E3" w14:textId="77777777" w:rsidR="00E07CF5" w:rsidRPr="00E07CF5" w:rsidRDefault="00E07CF5" w:rsidP="00E07CF5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E07CF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8D431F" w14:textId="77777777" w:rsidR="00E07CF5" w:rsidRPr="00E07CF5" w:rsidRDefault="00E07CF5" w:rsidP="00E07CF5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E07CF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</w:tr>
      <w:tr w:rsidR="00E07CF5" w:rsidRPr="00E07CF5" w14:paraId="6C24D017" w14:textId="77777777" w:rsidTr="00293C5A">
        <w:trPr>
          <w:trHeight w:val="553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06816B" w14:textId="77777777" w:rsidR="00E07CF5" w:rsidRPr="00E07CF5" w:rsidRDefault="00E07CF5" w:rsidP="00E07CF5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E07CF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 IZDACI ZA FINANCIJSKU IMOVINU I OTPLATE ZAJMOVA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9FCDCB" w14:textId="77777777" w:rsidR="00E07CF5" w:rsidRPr="00E07CF5" w:rsidRDefault="00E07CF5" w:rsidP="00E07CF5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E07CF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A6E279" w14:textId="77777777" w:rsidR="00E07CF5" w:rsidRPr="00E07CF5" w:rsidRDefault="00E07CF5" w:rsidP="00E07CF5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E07CF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4B345D" w14:textId="77777777" w:rsidR="00E07CF5" w:rsidRPr="00E07CF5" w:rsidRDefault="00E07CF5" w:rsidP="00E07CF5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E07CF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</w:tr>
      <w:tr w:rsidR="00E07CF5" w:rsidRPr="00E07CF5" w14:paraId="2F3F92AA" w14:textId="77777777" w:rsidTr="00293C5A">
        <w:trPr>
          <w:trHeight w:val="435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5B4FE961" w14:textId="77777777" w:rsidR="00E07CF5" w:rsidRPr="00E07CF5" w:rsidRDefault="00E07CF5" w:rsidP="00E07CF5">
            <w:pPr>
              <w:ind w:firstLineChars="100" w:firstLine="200"/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</w:pPr>
            <w:r w:rsidRPr="00E07CF5"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  <w:t>NETO FINANCIRANJA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23B92527" w14:textId="77777777" w:rsidR="00E07CF5" w:rsidRPr="00E07CF5" w:rsidRDefault="00E07CF5" w:rsidP="00E07CF5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</w:pPr>
            <w:r w:rsidRPr="00E07CF5"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10D306C3" w14:textId="77777777" w:rsidR="00E07CF5" w:rsidRPr="00E07CF5" w:rsidRDefault="00E07CF5" w:rsidP="00E07CF5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</w:pPr>
            <w:r w:rsidRPr="00E07CF5"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0AB72628" w14:textId="77777777" w:rsidR="00E07CF5" w:rsidRPr="00E07CF5" w:rsidRDefault="00E07CF5" w:rsidP="00E07CF5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</w:pPr>
            <w:r w:rsidRPr="00E07CF5"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  <w:t>0,00</w:t>
            </w:r>
          </w:p>
        </w:tc>
      </w:tr>
      <w:tr w:rsidR="00E07CF5" w:rsidRPr="00E07CF5" w14:paraId="2BFA0290" w14:textId="77777777" w:rsidTr="00293C5A">
        <w:trPr>
          <w:trHeight w:val="660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34EA5E32" w14:textId="77777777" w:rsidR="00E07CF5" w:rsidRPr="00E07CF5" w:rsidRDefault="00E07CF5" w:rsidP="00E07CF5">
            <w:pPr>
              <w:ind w:firstLineChars="100" w:firstLine="200"/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</w:pPr>
            <w:r w:rsidRPr="00E07CF5"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  <w:t>VIŠAK/MANJAK + NETO FINANCIRANJE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1E2C8739" w14:textId="77777777" w:rsidR="00E07CF5" w:rsidRPr="00E07CF5" w:rsidRDefault="00E07CF5" w:rsidP="00E07CF5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</w:pPr>
            <w:r w:rsidRPr="00E07CF5"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2D4C4E21" w14:textId="77777777" w:rsidR="00E07CF5" w:rsidRPr="00E07CF5" w:rsidRDefault="00E07CF5" w:rsidP="00E07CF5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</w:pPr>
            <w:r w:rsidRPr="00E07CF5"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635E1935" w14:textId="77777777" w:rsidR="00E07CF5" w:rsidRPr="00E07CF5" w:rsidRDefault="00E07CF5" w:rsidP="00E07CF5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</w:pPr>
            <w:r w:rsidRPr="00E07CF5"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  <w:t>0,00</w:t>
            </w:r>
          </w:p>
        </w:tc>
      </w:tr>
    </w:tbl>
    <w:p w14:paraId="28980DC0" w14:textId="05E306E5" w:rsidR="00E07CF5" w:rsidRDefault="00E07CF5" w:rsidP="00E07CF5">
      <w:pPr>
        <w:pStyle w:val="Odlomakpopisa"/>
        <w:ind w:left="405"/>
        <w:rPr>
          <w:rFonts w:eastAsia="Times New Roman"/>
          <w:bCs/>
          <w:sz w:val="20"/>
          <w:szCs w:val="20"/>
        </w:rPr>
      </w:pPr>
    </w:p>
    <w:p w14:paraId="718C3DC1" w14:textId="2C2A08A7" w:rsidR="00293C5A" w:rsidRDefault="00293C5A" w:rsidP="00E07CF5">
      <w:pPr>
        <w:pStyle w:val="Odlomakpopisa"/>
        <w:ind w:left="405"/>
        <w:rPr>
          <w:rFonts w:eastAsia="Times New Roman"/>
          <w:bCs/>
          <w:sz w:val="20"/>
          <w:szCs w:val="20"/>
        </w:rPr>
      </w:pPr>
    </w:p>
    <w:p w14:paraId="4494EEB1" w14:textId="7502CE47" w:rsidR="00293C5A" w:rsidRPr="00293C5A" w:rsidRDefault="00293C5A" w:rsidP="00293C5A">
      <w:pPr>
        <w:pStyle w:val="Odlomakpopisa"/>
        <w:numPr>
          <w:ilvl w:val="0"/>
          <w:numId w:val="2"/>
        </w:numPr>
        <w:jc w:val="center"/>
        <w:rPr>
          <w:rFonts w:asciiTheme="majorHAnsi" w:eastAsia="Times New Roman" w:hAnsiTheme="majorHAnsi" w:cstheme="majorHAnsi"/>
          <w:bCs/>
          <w:sz w:val="20"/>
          <w:szCs w:val="20"/>
        </w:rPr>
      </w:pPr>
      <w:r>
        <w:rPr>
          <w:rFonts w:asciiTheme="majorHAnsi" w:eastAsia="Times New Roman" w:hAnsiTheme="majorHAnsi" w:cstheme="majorHAnsi"/>
          <w:b/>
          <w:sz w:val="20"/>
          <w:szCs w:val="20"/>
        </w:rPr>
        <w:lastRenderedPageBreak/>
        <w:t>PRENESENI VIŠAK ILI PRENESENI MANJAK</w:t>
      </w:r>
    </w:p>
    <w:p w14:paraId="07B071AF" w14:textId="1705EBAB" w:rsidR="00293C5A" w:rsidRDefault="00293C5A" w:rsidP="00293C5A">
      <w:pPr>
        <w:pStyle w:val="Odlomakpopisa"/>
        <w:ind w:left="405"/>
        <w:rPr>
          <w:rFonts w:asciiTheme="majorHAnsi" w:eastAsia="Times New Roman" w:hAnsiTheme="majorHAnsi" w:cstheme="majorHAnsi"/>
          <w:b/>
          <w:sz w:val="20"/>
          <w:szCs w:val="20"/>
        </w:rPr>
      </w:pPr>
    </w:p>
    <w:tbl>
      <w:tblPr>
        <w:tblW w:w="9040" w:type="dxa"/>
        <w:tblLook w:val="04A0" w:firstRow="1" w:lastRow="0" w:firstColumn="1" w:lastColumn="0" w:noHBand="0" w:noVBand="1"/>
      </w:tblPr>
      <w:tblGrid>
        <w:gridCol w:w="3154"/>
        <w:gridCol w:w="1810"/>
        <w:gridCol w:w="2266"/>
        <w:gridCol w:w="1810"/>
      </w:tblGrid>
      <w:tr w:rsidR="00293C5A" w:rsidRPr="00293C5A" w14:paraId="2112B8CF" w14:textId="77777777" w:rsidTr="00293C5A">
        <w:trPr>
          <w:trHeight w:val="765"/>
        </w:trPr>
        <w:tc>
          <w:tcPr>
            <w:tcW w:w="3154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FE9B33" w14:textId="77777777" w:rsidR="00293C5A" w:rsidRPr="00293C5A" w:rsidRDefault="00293C5A" w:rsidP="00293C5A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293C5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NAZIV</w:t>
            </w:r>
          </w:p>
        </w:tc>
        <w:tc>
          <w:tcPr>
            <w:tcW w:w="18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4E532" w14:textId="77777777" w:rsidR="00293C5A" w:rsidRPr="00293C5A" w:rsidRDefault="00293C5A" w:rsidP="00293C5A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293C5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Plan 2025.</w:t>
            </w:r>
          </w:p>
        </w:tc>
        <w:tc>
          <w:tcPr>
            <w:tcW w:w="226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2977C6" w14:textId="77777777" w:rsidR="00293C5A" w:rsidRPr="00293C5A" w:rsidRDefault="00293C5A" w:rsidP="00293C5A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293C5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Povećanje/smanjenje</w:t>
            </w:r>
          </w:p>
        </w:tc>
        <w:tc>
          <w:tcPr>
            <w:tcW w:w="18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E49AC8" w14:textId="77777777" w:rsidR="00293C5A" w:rsidRPr="00293C5A" w:rsidRDefault="00293C5A" w:rsidP="00293C5A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293C5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Novi plan 2025.</w:t>
            </w:r>
          </w:p>
        </w:tc>
      </w:tr>
      <w:tr w:rsidR="00293C5A" w:rsidRPr="00293C5A" w14:paraId="730A5D2C" w14:textId="77777777" w:rsidTr="00293C5A">
        <w:trPr>
          <w:trHeight w:val="195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A1FB" w14:textId="77777777" w:rsidR="00293C5A" w:rsidRPr="00293C5A" w:rsidRDefault="00293C5A" w:rsidP="00293C5A">
            <w:pPr>
              <w:ind w:firstLineChars="100" w:firstLine="18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293C5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10A6" w14:textId="77777777" w:rsidR="00293C5A" w:rsidRPr="00293C5A" w:rsidRDefault="00293C5A" w:rsidP="00293C5A">
            <w:pPr>
              <w:ind w:firstLineChars="100" w:firstLine="18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293C5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6A74" w14:textId="77777777" w:rsidR="00293C5A" w:rsidRPr="00293C5A" w:rsidRDefault="00293C5A" w:rsidP="00293C5A">
            <w:pPr>
              <w:ind w:firstLineChars="100" w:firstLine="18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293C5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95D1" w14:textId="77777777" w:rsidR="00293C5A" w:rsidRPr="00293C5A" w:rsidRDefault="00293C5A" w:rsidP="00293C5A">
            <w:pPr>
              <w:ind w:firstLineChars="100" w:firstLine="18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293C5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293C5A" w:rsidRPr="00293C5A" w14:paraId="408AED10" w14:textId="77777777" w:rsidTr="00293C5A">
        <w:trPr>
          <w:trHeight w:val="705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6FA5508D" w14:textId="77777777" w:rsidR="00293C5A" w:rsidRPr="00293C5A" w:rsidRDefault="00293C5A" w:rsidP="00293C5A">
            <w:pPr>
              <w:ind w:firstLineChars="100" w:firstLine="200"/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</w:pPr>
            <w:r w:rsidRPr="00293C5A"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  <w:t>PRIJENOS VIŠKA/MANJKA IZ PRETHODNE(IH) GODINE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34101CE5" w14:textId="77777777" w:rsidR="00293C5A" w:rsidRPr="00293C5A" w:rsidRDefault="00293C5A" w:rsidP="00293C5A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</w:pPr>
            <w:r w:rsidRPr="00293C5A"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  <w:t>-31.509,00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693157C7" w14:textId="77777777" w:rsidR="00293C5A" w:rsidRPr="00293C5A" w:rsidRDefault="00293C5A" w:rsidP="00293C5A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</w:pPr>
            <w:r w:rsidRPr="00293C5A"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  <w:t>-17.440,00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25015E49" w14:textId="77777777" w:rsidR="00293C5A" w:rsidRPr="00293C5A" w:rsidRDefault="00293C5A" w:rsidP="00293C5A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</w:pPr>
            <w:r w:rsidRPr="00293C5A"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  <w:t>-48.949,00</w:t>
            </w:r>
          </w:p>
        </w:tc>
      </w:tr>
      <w:tr w:rsidR="00293C5A" w:rsidRPr="00293C5A" w14:paraId="6F748A5E" w14:textId="77777777" w:rsidTr="00293C5A">
        <w:trPr>
          <w:trHeight w:val="600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B550C9" w14:textId="77777777" w:rsidR="00293C5A" w:rsidRPr="00293C5A" w:rsidRDefault="00293C5A" w:rsidP="00293C5A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293C5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PRIJENOS VIŠKA/MANJKA U SLJEDEĆE RAZDOBLJE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E8FDEB" w14:textId="77777777" w:rsidR="00293C5A" w:rsidRPr="00293C5A" w:rsidRDefault="00293C5A" w:rsidP="00293C5A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293C5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620479" w14:textId="77777777" w:rsidR="00293C5A" w:rsidRPr="00293C5A" w:rsidRDefault="00293C5A" w:rsidP="00293C5A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293C5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528992" w14:textId="77777777" w:rsidR="00293C5A" w:rsidRPr="00293C5A" w:rsidRDefault="00293C5A" w:rsidP="00293C5A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293C5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</w:tr>
      <w:tr w:rsidR="00293C5A" w:rsidRPr="00293C5A" w14:paraId="47ED1285" w14:textId="77777777" w:rsidTr="00293C5A">
        <w:trPr>
          <w:trHeight w:val="1216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ED1A61" w14:textId="77777777" w:rsidR="00293C5A" w:rsidRPr="00293C5A" w:rsidRDefault="00293C5A" w:rsidP="00293C5A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293C5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VIŠAK/MANJAK + NETO FINANCIRANJE + PRIJENOS VIŠKA/MANJKA IZ PRETHODNE(IH) GODINE - PRIJENOS VIŠKA/MANJKA U SLJEDEĆE RAZDOBLJE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19DA2B" w14:textId="77777777" w:rsidR="00293C5A" w:rsidRPr="00293C5A" w:rsidRDefault="00293C5A" w:rsidP="00293C5A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293C5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D3A925" w14:textId="77777777" w:rsidR="00293C5A" w:rsidRPr="00293C5A" w:rsidRDefault="00293C5A" w:rsidP="00293C5A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293C5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0CBE4B" w14:textId="77777777" w:rsidR="00293C5A" w:rsidRPr="00293C5A" w:rsidRDefault="00293C5A" w:rsidP="00293C5A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293C5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</w:tr>
    </w:tbl>
    <w:p w14:paraId="592EAF39" w14:textId="77777777" w:rsidR="00293C5A" w:rsidRPr="00293C5A" w:rsidRDefault="00293C5A" w:rsidP="00293C5A">
      <w:pPr>
        <w:pStyle w:val="Odlomakpopisa"/>
        <w:ind w:left="405"/>
        <w:rPr>
          <w:rFonts w:asciiTheme="majorHAnsi" w:eastAsia="Times New Roman" w:hAnsiTheme="majorHAnsi" w:cstheme="majorHAnsi"/>
          <w:bCs/>
          <w:sz w:val="20"/>
          <w:szCs w:val="20"/>
        </w:rPr>
      </w:pPr>
    </w:p>
    <w:p w14:paraId="639ACC1A" w14:textId="24B19FC6" w:rsidR="00293C5A" w:rsidRDefault="00293C5A" w:rsidP="00E07CF5">
      <w:pPr>
        <w:pStyle w:val="Odlomakpopisa"/>
        <w:ind w:left="405"/>
        <w:rPr>
          <w:rFonts w:eastAsia="Times New Roman"/>
          <w:bCs/>
          <w:sz w:val="20"/>
          <w:szCs w:val="20"/>
        </w:rPr>
      </w:pPr>
    </w:p>
    <w:p w14:paraId="5A8452A3" w14:textId="7FFD6BD3" w:rsidR="00293C5A" w:rsidRPr="00293C5A" w:rsidRDefault="00293C5A" w:rsidP="00293C5A">
      <w:pPr>
        <w:pStyle w:val="Odlomakpopisa"/>
        <w:numPr>
          <w:ilvl w:val="0"/>
          <w:numId w:val="2"/>
        </w:numPr>
        <w:jc w:val="center"/>
        <w:rPr>
          <w:rFonts w:asciiTheme="majorHAnsi" w:eastAsia="Times New Roman" w:hAnsiTheme="majorHAnsi" w:cstheme="majorHAnsi"/>
          <w:bCs/>
          <w:sz w:val="20"/>
          <w:szCs w:val="20"/>
        </w:rPr>
      </w:pPr>
      <w:r>
        <w:rPr>
          <w:rFonts w:asciiTheme="majorHAnsi" w:eastAsia="Times New Roman" w:hAnsiTheme="majorHAnsi" w:cstheme="majorHAnsi"/>
          <w:b/>
          <w:sz w:val="20"/>
          <w:szCs w:val="20"/>
        </w:rPr>
        <w:t>VIŠEGODIŠNJI PLAN URAVNOTEŽENJA</w:t>
      </w:r>
    </w:p>
    <w:p w14:paraId="381E8AAB" w14:textId="1B7F22DC" w:rsidR="00293C5A" w:rsidRDefault="00293C5A" w:rsidP="00293C5A">
      <w:pPr>
        <w:jc w:val="center"/>
        <w:rPr>
          <w:rFonts w:asciiTheme="majorHAnsi" w:eastAsia="Times New Roman" w:hAnsiTheme="majorHAnsi" w:cstheme="majorHAnsi"/>
          <w:bCs/>
          <w:sz w:val="20"/>
          <w:szCs w:val="20"/>
        </w:rPr>
      </w:pPr>
    </w:p>
    <w:p w14:paraId="77691787" w14:textId="15B88C6F" w:rsidR="00293C5A" w:rsidRDefault="00293C5A" w:rsidP="00293C5A">
      <w:pPr>
        <w:jc w:val="center"/>
        <w:rPr>
          <w:rFonts w:asciiTheme="majorHAnsi" w:eastAsia="Times New Roman" w:hAnsiTheme="majorHAnsi" w:cstheme="majorHAnsi"/>
          <w:bCs/>
          <w:sz w:val="20"/>
          <w:szCs w:val="20"/>
        </w:rPr>
      </w:pPr>
    </w:p>
    <w:tbl>
      <w:tblPr>
        <w:tblW w:w="9040" w:type="dxa"/>
        <w:tblLook w:val="04A0" w:firstRow="1" w:lastRow="0" w:firstColumn="1" w:lastColumn="0" w:noHBand="0" w:noVBand="1"/>
      </w:tblPr>
      <w:tblGrid>
        <w:gridCol w:w="3250"/>
        <w:gridCol w:w="1824"/>
        <w:gridCol w:w="2140"/>
        <w:gridCol w:w="1826"/>
      </w:tblGrid>
      <w:tr w:rsidR="00293C5A" w:rsidRPr="00293C5A" w14:paraId="40664893" w14:textId="77777777" w:rsidTr="00293C5A">
        <w:trPr>
          <w:trHeight w:val="765"/>
        </w:trPr>
        <w:tc>
          <w:tcPr>
            <w:tcW w:w="3275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182D57" w14:textId="77777777" w:rsidR="00293C5A" w:rsidRPr="00293C5A" w:rsidRDefault="00293C5A" w:rsidP="00293C5A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293C5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NAZIV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90188D" w14:textId="77777777" w:rsidR="00293C5A" w:rsidRPr="00293C5A" w:rsidRDefault="00293C5A" w:rsidP="00293C5A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293C5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Plan 2025.</w:t>
            </w:r>
          </w:p>
        </w:tc>
        <w:tc>
          <w:tcPr>
            <w:tcW w:w="207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0AD109" w14:textId="77777777" w:rsidR="00293C5A" w:rsidRPr="00293C5A" w:rsidRDefault="00293C5A" w:rsidP="00293C5A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293C5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Povećanje/smanjenje</w:t>
            </w:r>
          </w:p>
        </w:tc>
        <w:tc>
          <w:tcPr>
            <w:tcW w:w="184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020AD4" w14:textId="77777777" w:rsidR="00293C5A" w:rsidRPr="00293C5A" w:rsidRDefault="00293C5A" w:rsidP="00293C5A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293C5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Novi plan 2025.</w:t>
            </w:r>
          </w:p>
        </w:tc>
      </w:tr>
      <w:tr w:rsidR="00293C5A" w:rsidRPr="00293C5A" w14:paraId="64A89EFC" w14:textId="77777777" w:rsidTr="00293C5A">
        <w:trPr>
          <w:trHeight w:val="19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F5E9" w14:textId="77777777" w:rsidR="00293C5A" w:rsidRPr="00293C5A" w:rsidRDefault="00293C5A" w:rsidP="00293C5A">
            <w:pPr>
              <w:ind w:firstLineChars="100" w:firstLine="22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293C5A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C28F" w14:textId="77777777" w:rsidR="00293C5A" w:rsidRPr="00293C5A" w:rsidRDefault="00293C5A" w:rsidP="00293C5A">
            <w:pPr>
              <w:ind w:firstLineChars="100" w:firstLine="22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293C5A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DCC4" w14:textId="77777777" w:rsidR="00293C5A" w:rsidRPr="00293C5A" w:rsidRDefault="00293C5A" w:rsidP="00293C5A">
            <w:pPr>
              <w:ind w:firstLineChars="100" w:firstLine="22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293C5A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0593" w14:textId="77777777" w:rsidR="00293C5A" w:rsidRPr="00293C5A" w:rsidRDefault="00293C5A" w:rsidP="00293C5A">
            <w:pPr>
              <w:ind w:firstLineChars="100" w:firstLine="22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293C5A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293C5A" w:rsidRPr="00293C5A" w14:paraId="25E95573" w14:textId="77777777" w:rsidTr="00293C5A">
        <w:trPr>
          <w:trHeight w:val="61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E8076F" w14:textId="77777777" w:rsidR="00293C5A" w:rsidRPr="00293C5A" w:rsidRDefault="00293C5A" w:rsidP="00293C5A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293C5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PRIJENOS VIŠKA/MANJKA IZ PRETHODNE(IH) GODINE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71F7A7" w14:textId="77777777" w:rsidR="00293C5A" w:rsidRPr="00293C5A" w:rsidRDefault="00293C5A" w:rsidP="00293C5A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293C5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36A2B4" w14:textId="77777777" w:rsidR="00293C5A" w:rsidRPr="00293C5A" w:rsidRDefault="00293C5A" w:rsidP="00293C5A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293C5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0C8F7C" w14:textId="77777777" w:rsidR="00293C5A" w:rsidRPr="00293C5A" w:rsidRDefault="00293C5A" w:rsidP="00293C5A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293C5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</w:tr>
      <w:tr w:rsidR="00293C5A" w:rsidRPr="00293C5A" w14:paraId="1348E5B1" w14:textId="77777777" w:rsidTr="00293C5A">
        <w:trPr>
          <w:trHeight w:val="73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7FE89C" w14:textId="77777777" w:rsidR="00293C5A" w:rsidRPr="00293C5A" w:rsidRDefault="00293C5A" w:rsidP="00293C5A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293C5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VIŠAK/MANJAK IZ PRETHODNE GODINE(IH) KOJE ĆE SE RASPOREDITI/POKRITI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0B5541" w14:textId="77777777" w:rsidR="00293C5A" w:rsidRPr="00293C5A" w:rsidRDefault="00293C5A" w:rsidP="00293C5A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293C5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D27B61" w14:textId="77777777" w:rsidR="00293C5A" w:rsidRPr="00293C5A" w:rsidRDefault="00293C5A" w:rsidP="00293C5A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293C5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D3E6C5" w14:textId="77777777" w:rsidR="00293C5A" w:rsidRPr="00293C5A" w:rsidRDefault="00293C5A" w:rsidP="00293C5A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293C5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</w:tr>
      <w:tr w:rsidR="00293C5A" w:rsidRPr="00293C5A" w14:paraId="465006B4" w14:textId="77777777" w:rsidTr="00064A65">
        <w:trPr>
          <w:trHeight w:val="208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A06DC5" w14:textId="77777777" w:rsidR="00293C5A" w:rsidRPr="00293C5A" w:rsidRDefault="00293C5A" w:rsidP="00293C5A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293C5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VIŠAK/MANJAK TEKUĆE GODINE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A020CB" w14:textId="77777777" w:rsidR="00293C5A" w:rsidRPr="00293C5A" w:rsidRDefault="00293C5A" w:rsidP="00293C5A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293C5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16D9E5" w14:textId="77777777" w:rsidR="00293C5A" w:rsidRPr="00293C5A" w:rsidRDefault="00293C5A" w:rsidP="00293C5A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293C5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B21157" w14:textId="77777777" w:rsidR="00293C5A" w:rsidRPr="00293C5A" w:rsidRDefault="00293C5A" w:rsidP="00293C5A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293C5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</w:tr>
      <w:tr w:rsidR="00293C5A" w:rsidRPr="00293C5A" w14:paraId="1D1CECC9" w14:textId="77777777" w:rsidTr="00293C5A">
        <w:trPr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1E07E7" w14:textId="77777777" w:rsidR="00293C5A" w:rsidRPr="00293C5A" w:rsidRDefault="00293C5A" w:rsidP="00293C5A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293C5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PRIJENOS VIŠKA/MANJKA U SLJEDEĆE RAZDOBLJE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21DA99" w14:textId="77777777" w:rsidR="00293C5A" w:rsidRPr="00293C5A" w:rsidRDefault="00293C5A" w:rsidP="00293C5A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293C5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CBE377" w14:textId="77777777" w:rsidR="00293C5A" w:rsidRPr="00293C5A" w:rsidRDefault="00293C5A" w:rsidP="00293C5A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293C5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E23BCC" w14:textId="77777777" w:rsidR="00293C5A" w:rsidRPr="00293C5A" w:rsidRDefault="00293C5A" w:rsidP="00293C5A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293C5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</w:tr>
    </w:tbl>
    <w:p w14:paraId="63F03180" w14:textId="77777777" w:rsidR="00293C5A" w:rsidRPr="00293C5A" w:rsidRDefault="00293C5A" w:rsidP="00293C5A">
      <w:pPr>
        <w:jc w:val="center"/>
        <w:rPr>
          <w:rFonts w:asciiTheme="majorHAnsi" w:eastAsia="Times New Roman" w:hAnsiTheme="majorHAnsi" w:cstheme="majorHAnsi"/>
          <w:bCs/>
          <w:sz w:val="20"/>
          <w:szCs w:val="20"/>
        </w:rPr>
      </w:pPr>
    </w:p>
    <w:p w14:paraId="4D4B3D87" w14:textId="64C9AD96" w:rsidR="00293C5A" w:rsidRDefault="00293C5A" w:rsidP="00E07CF5">
      <w:pPr>
        <w:pStyle w:val="Odlomakpopisa"/>
        <w:ind w:left="405"/>
        <w:rPr>
          <w:rFonts w:eastAsia="Times New Roman"/>
          <w:bCs/>
          <w:sz w:val="20"/>
          <w:szCs w:val="20"/>
        </w:rPr>
      </w:pPr>
    </w:p>
    <w:p w14:paraId="28152EC2" w14:textId="4FAF8518" w:rsidR="00064A65" w:rsidRDefault="00064A65" w:rsidP="00E07CF5">
      <w:pPr>
        <w:pStyle w:val="Odlomakpopisa"/>
        <w:ind w:left="405"/>
        <w:rPr>
          <w:rFonts w:eastAsia="Times New Roman"/>
          <w:bCs/>
          <w:sz w:val="20"/>
          <w:szCs w:val="20"/>
        </w:rPr>
      </w:pPr>
    </w:p>
    <w:p w14:paraId="1B91C18A" w14:textId="2218AC92" w:rsidR="00064A65" w:rsidRPr="00064A65" w:rsidRDefault="00064A65" w:rsidP="00064A65">
      <w:pPr>
        <w:pStyle w:val="Odlomakpopisa"/>
        <w:numPr>
          <w:ilvl w:val="0"/>
          <w:numId w:val="3"/>
        </w:numPr>
        <w:jc w:val="center"/>
        <w:rPr>
          <w:rFonts w:eastAsia="Times New Roman"/>
          <w:bCs/>
        </w:rPr>
      </w:pPr>
      <w:r w:rsidRPr="00064A65">
        <w:rPr>
          <w:rFonts w:asciiTheme="majorHAnsi" w:eastAsia="Times New Roman" w:hAnsiTheme="majorHAnsi" w:cstheme="majorHAnsi"/>
          <w:b/>
          <w:bCs/>
        </w:rPr>
        <w:t>RAČUN PRIHODA I RASHODA</w:t>
      </w:r>
    </w:p>
    <w:p w14:paraId="27A13276" w14:textId="7EDD8B82" w:rsidR="00064A65" w:rsidRDefault="00064A65" w:rsidP="00064A65">
      <w:pPr>
        <w:jc w:val="center"/>
        <w:rPr>
          <w:rFonts w:eastAsia="Times New Roman"/>
          <w:bCs/>
        </w:rPr>
      </w:pPr>
    </w:p>
    <w:p w14:paraId="143DF124" w14:textId="2758AFBF" w:rsidR="00064A65" w:rsidRDefault="00064A65" w:rsidP="00064A65">
      <w:pPr>
        <w:jc w:val="center"/>
        <w:rPr>
          <w:rFonts w:eastAsia="Times New Roman"/>
          <w:bCs/>
        </w:rPr>
      </w:pPr>
    </w:p>
    <w:p w14:paraId="105AF8AC" w14:textId="0A5ED122" w:rsidR="00064A65" w:rsidRDefault="00064A65" w:rsidP="00064A65">
      <w:pPr>
        <w:jc w:val="center"/>
        <w:rPr>
          <w:rFonts w:asciiTheme="majorHAnsi" w:eastAsia="Times New Roman" w:hAnsiTheme="majorHAnsi" w:cstheme="majorHAnsi"/>
          <w:b/>
          <w:sz w:val="22"/>
          <w:szCs w:val="22"/>
        </w:rPr>
      </w:pPr>
      <w:r w:rsidRPr="00064A65">
        <w:rPr>
          <w:rFonts w:asciiTheme="majorHAnsi" w:eastAsia="Times New Roman" w:hAnsiTheme="majorHAnsi" w:cstheme="majorHAnsi"/>
          <w:b/>
          <w:sz w:val="22"/>
          <w:szCs w:val="22"/>
        </w:rPr>
        <w:t>A1. PRIHODI I RASHODI PREMA EKONOMSKOJ KLASIFIKACIJI</w:t>
      </w:r>
    </w:p>
    <w:p w14:paraId="7289C1E4" w14:textId="29E03F0A" w:rsidR="00064A65" w:rsidRDefault="00064A65" w:rsidP="00064A65">
      <w:pPr>
        <w:jc w:val="center"/>
        <w:rPr>
          <w:rFonts w:asciiTheme="majorHAnsi" w:eastAsia="Times New Roman" w:hAnsiTheme="majorHAnsi" w:cstheme="majorHAnsi"/>
          <w:b/>
          <w:sz w:val="22"/>
          <w:szCs w:val="22"/>
        </w:rPr>
      </w:pPr>
    </w:p>
    <w:p w14:paraId="1ADF3C2D" w14:textId="37C783B2" w:rsidR="00064A65" w:rsidRDefault="00064A65" w:rsidP="00064A65">
      <w:pPr>
        <w:jc w:val="center"/>
        <w:rPr>
          <w:rFonts w:asciiTheme="majorHAnsi" w:eastAsia="Times New Roman" w:hAnsiTheme="majorHAnsi" w:cstheme="majorHAnsi"/>
          <w:b/>
          <w:sz w:val="22"/>
          <w:szCs w:val="22"/>
        </w:rPr>
      </w:pPr>
    </w:p>
    <w:tbl>
      <w:tblPr>
        <w:tblW w:w="9000" w:type="dxa"/>
        <w:tblLook w:val="04A0" w:firstRow="1" w:lastRow="0" w:firstColumn="1" w:lastColumn="0" w:noHBand="0" w:noVBand="1"/>
      </w:tblPr>
      <w:tblGrid>
        <w:gridCol w:w="3516"/>
        <w:gridCol w:w="1672"/>
        <w:gridCol w:w="2140"/>
        <w:gridCol w:w="1672"/>
      </w:tblGrid>
      <w:tr w:rsidR="006D0DCA" w:rsidRPr="006D0DCA" w14:paraId="24C4AFFF" w14:textId="77777777" w:rsidTr="006D0DCA">
        <w:trPr>
          <w:trHeight w:val="510"/>
        </w:trPr>
        <w:tc>
          <w:tcPr>
            <w:tcW w:w="3570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A47327" w14:textId="77777777" w:rsidR="006D0DCA" w:rsidRPr="006D0DCA" w:rsidRDefault="006D0DCA" w:rsidP="006D0DCA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6D0DC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Razred/skupina                      Oznaka</w:t>
            </w:r>
          </w:p>
        </w:tc>
        <w:tc>
          <w:tcPr>
            <w:tcW w:w="167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E25E1C" w14:textId="77777777" w:rsidR="006D0DCA" w:rsidRPr="006D0DCA" w:rsidRDefault="006D0DCA" w:rsidP="006D0DCA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6D0DC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Plan 2025.</w:t>
            </w:r>
          </w:p>
        </w:tc>
        <w:tc>
          <w:tcPr>
            <w:tcW w:w="207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4121D3" w14:textId="77777777" w:rsidR="006D0DCA" w:rsidRPr="006D0DCA" w:rsidRDefault="006D0DCA" w:rsidP="006D0DCA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6D0DC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Povećanje/smanjenje</w:t>
            </w:r>
          </w:p>
        </w:tc>
        <w:tc>
          <w:tcPr>
            <w:tcW w:w="167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BB8AB2" w14:textId="77777777" w:rsidR="006D0DCA" w:rsidRPr="006D0DCA" w:rsidRDefault="006D0DCA" w:rsidP="006D0DCA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6D0DC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Novi plan 2025.</w:t>
            </w:r>
          </w:p>
        </w:tc>
      </w:tr>
      <w:tr w:rsidR="006D0DCA" w:rsidRPr="006D0DCA" w14:paraId="63CAD313" w14:textId="77777777" w:rsidTr="006D0DCA">
        <w:trPr>
          <w:trHeight w:val="225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A19B" w14:textId="77777777" w:rsidR="006D0DCA" w:rsidRPr="006D0DCA" w:rsidRDefault="006D0DCA" w:rsidP="006D0DCA">
            <w:pPr>
              <w:ind w:firstLineChars="100" w:firstLine="16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6D0DC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743A" w14:textId="77777777" w:rsidR="006D0DCA" w:rsidRPr="006D0DCA" w:rsidRDefault="006D0DCA" w:rsidP="006D0DCA">
            <w:pPr>
              <w:ind w:firstLineChars="100" w:firstLine="16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6D0DC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A265" w14:textId="77777777" w:rsidR="006D0DCA" w:rsidRPr="006D0DCA" w:rsidRDefault="006D0DCA" w:rsidP="006D0DCA">
            <w:pPr>
              <w:ind w:firstLineChars="100" w:firstLine="16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6D0DC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E7EA" w14:textId="77777777" w:rsidR="006D0DCA" w:rsidRPr="006D0DCA" w:rsidRDefault="006D0DCA" w:rsidP="006D0DCA">
            <w:pPr>
              <w:ind w:firstLineChars="100" w:firstLine="16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6D0DC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6D0DCA" w:rsidRPr="006D0DCA" w14:paraId="30E59F5D" w14:textId="77777777" w:rsidTr="006D0DCA">
        <w:trPr>
          <w:trHeight w:val="255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77105C49" w14:textId="126A72A1" w:rsidR="006D0DCA" w:rsidRPr="006D0DCA" w:rsidRDefault="006D0DCA" w:rsidP="006D0DCA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6D0DCA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 xml:space="preserve">A. </w:t>
            </w:r>
            <w:r w:rsidR="006A54B7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 xml:space="preserve">UKUPNO </w:t>
            </w:r>
            <w:r w:rsidRPr="006D0DCA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PRIHOD</w:t>
            </w:r>
            <w:r w:rsidR="006A54B7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 xml:space="preserve">I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49B15B4C" w14:textId="77777777" w:rsidR="006D0DCA" w:rsidRPr="006D0DCA" w:rsidRDefault="006D0DCA" w:rsidP="006D0DCA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6D0DCA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1.506.446,00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34085956" w14:textId="77777777" w:rsidR="006D0DCA" w:rsidRPr="006D0DCA" w:rsidRDefault="006D0DCA" w:rsidP="006D0DCA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6D0DCA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27.769,00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3F581335" w14:textId="77777777" w:rsidR="006D0DCA" w:rsidRPr="006D0DCA" w:rsidRDefault="006D0DCA" w:rsidP="006D0DCA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6D0DCA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1.534.215,00</w:t>
            </w:r>
          </w:p>
        </w:tc>
      </w:tr>
      <w:tr w:rsidR="006D0DCA" w:rsidRPr="006D0DCA" w14:paraId="2F876873" w14:textId="77777777" w:rsidTr="006D0DCA">
        <w:trPr>
          <w:trHeight w:val="255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741F74B8" w14:textId="77777777" w:rsidR="006D0DCA" w:rsidRPr="006D0DCA" w:rsidRDefault="006D0DCA" w:rsidP="006D0DCA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D0DC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 PRIHODI POSLOVANJA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75CDB10D" w14:textId="77777777" w:rsidR="006D0DCA" w:rsidRPr="006D0DCA" w:rsidRDefault="006D0DCA" w:rsidP="006D0DCA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D0DC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1.506.446,00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6F0E2373" w14:textId="77777777" w:rsidR="006D0DCA" w:rsidRPr="006D0DCA" w:rsidRDefault="006D0DCA" w:rsidP="006D0DCA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D0DC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26.704,00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0C72E9FE" w14:textId="77777777" w:rsidR="006D0DCA" w:rsidRPr="006D0DCA" w:rsidRDefault="006D0DCA" w:rsidP="006D0DCA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D0DC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1.533.150,00</w:t>
            </w:r>
          </w:p>
        </w:tc>
      </w:tr>
      <w:tr w:rsidR="006D0DCA" w:rsidRPr="006D0DCA" w14:paraId="0DD24D06" w14:textId="77777777" w:rsidTr="006D0DCA">
        <w:trPr>
          <w:trHeight w:val="765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BEDFF0" w14:textId="77777777" w:rsidR="006D0DCA" w:rsidRPr="006D0DCA" w:rsidRDefault="006D0DCA" w:rsidP="006D0DCA">
            <w:pPr>
              <w:ind w:firstLineChars="200" w:firstLine="4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D0DC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63 POMOĆI IZ INOZEMSTVA I OD SUBJEKATA UNUTAR OPĆEG PRORAČUNA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A1E410" w14:textId="77777777" w:rsidR="006D0DCA" w:rsidRPr="006D0DCA" w:rsidRDefault="006D0DCA" w:rsidP="006D0DCA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D0DC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1.332.404,00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B7069D" w14:textId="77777777" w:rsidR="006D0DCA" w:rsidRPr="006D0DCA" w:rsidRDefault="006D0DCA" w:rsidP="006D0DCA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D0DC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-18.565,00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8595D8" w14:textId="77777777" w:rsidR="006D0DCA" w:rsidRPr="006D0DCA" w:rsidRDefault="006D0DCA" w:rsidP="006D0DCA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D0DC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1.313.839,00</w:t>
            </w:r>
          </w:p>
        </w:tc>
      </w:tr>
      <w:tr w:rsidR="006D0DCA" w:rsidRPr="006D0DCA" w14:paraId="03DDCA7D" w14:textId="77777777" w:rsidTr="006D0DCA">
        <w:trPr>
          <w:trHeight w:val="255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E19294" w14:textId="77777777" w:rsidR="006D0DCA" w:rsidRPr="006D0DCA" w:rsidRDefault="006D0DCA" w:rsidP="006D0DCA">
            <w:pPr>
              <w:ind w:firstLineChars="200" w:firstLine="4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D0DC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64 PRIHODI OD IMOVINE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C128D6" w14:textId="77777777" w:rsidR="006D0DCA" w:rsidRPr="006D0DCA" w:rsidRDefault="006D0DCA" w:rsidP="006D0DCA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D0DC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4850E4" w14:textId="77777777" w:rsidR="006D0DCA" w:rsidRPr="006D0DCA" w:rsidRDefault="006D0DCA" w:rsidP="006D0DCA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D0DC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5408AF" w14:textId="77777777" w:rsidR="006D0DCA" w:rsidRPr="006D0DCA" w:rsidRDefault="006D0DCA" w:rsidP="006D0DCA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D0DC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13,00</w:t>
            </w:r>
          </w:p>
        </w:tc>
      </w:tr>
      <w:tr w:rsidR="006D0DCA" w:rsidRPr="006D0DCA" w14:paraId="15B2E43C" w14:textId="77777777" w:rsidTr="006D0DCA">
        <w:trPr>
          <w:trHeight w:val="1020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ADD7A0" w14:textId="77777777" w:rsidR="006D0DCA" w:rsidRPr="006D0DCA" w:rsidRDefault="006D0DCA" w:rsidP="006D0DCA">
            <w:pPr>
              <w:ind w:firstLineChars="200" w:firstLine="4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D0DC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lastRenderedPageBreak/>
              <w:t>65 PRIHODI OD UPRAVNIH I ADMINISTRATIVNIH PRISTOJBI, PRISTOJBI PO POSEBNIM PROPISIMA I NAKNADA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361A80" w14:textId="77777777" w:rsidR="006D0DCA" w:rsidRPr="006D0DCA" w:rsidRDefault="006D0DCA" w:rsidP="006D0DCA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D0DC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7.138,00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A36044" w14:textId="77777777" w:rsidR="006D0DCA" w:rsidRPr="006D0DCA" w:rsidRDefault="006D0DCA" w:rsidP="006D0DCA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D0DC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B0DA48" w14:textId="77777777" w:rsidR="006D0DCA" w:rsidRPr="006D0DCA" w:rsidRDefault="006D0DCA" w:rsidP="006D0DCA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D0DC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7.838,00</w:t>
            </w:r>
          </w:p>
        </w:tc>
      </w:tr>
      <w:tr w:rsidR="006D0DCA" w:rsidRPr="006D0DCA" w14:paraId="374AFE4E" w14:textId="77777777" w:rsidTr="006D0DCA">
        <w:trPr>
          <w:trHeight w:val="1020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EA90BD" w14:textId="77777777" w:rsidR="006D0DCA" w:rsidRPr="006D0DCA" w:rsidRDefault="006D0DCA" w:rsidP="006D0DCA">
            <w:pPr>
              <w:ind w:firstLineChars="200" w:firstLine="4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D0DC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BF6C50" w14:textId="77777777" w:rsidR="006D0DCA" w:rsidRPr="006D0DCA" w:rsidRDefault="006D0DCA" w:rsidP="006D0DCA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D0DC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50.450,00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AB281B" w14:textId="77777777" w:rsidR="006D0DCA" w:rsidRPr="006D0DCA" w:rsidRDefault="006D0DCA" w:rsidP="006D0DCA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D0DC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2E74FD" w14:textId="77777777" w:rsidR="006D0DCA" w:rsidRPr="006D0DCA" w:rsidRDefault="006D0DCA" w:rsidP="006D0DCA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D0DC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50.450,00</w:t>
            </w:r>
          </w:p>
        </w:tc>
      </w:tr>
      <w:tr w:rsidR="006D0DCA" w:rsidRPr="006D0DCA" w14:paraId="74A22C97" w14:textId="77777777" w:rsidTr="006D0DCA">
        <w:trPr>
          <w:trHeight w:val="765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0ABB7E" w14:textId="77777777" w:rsidR="006D0DCA" w:rsidRPr="006D0DCA" w:rsidRDefault="006D0DCA" w:rsidP="006D0DCA">
            <w:pPr>
              <w:ind w:firstLineChars="200" w:firstLine="4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D0DC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67 PRIHODI IZ NADLEŽNOG PRORAČUNA I OD HZZO-A TEMELJEM UGOVORNIH OBVEZA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C7C3B6" w14:textId="77777777" w:rsidR="006D0DCA" w:rsidRPr="006D0DCA" w:rsidRDefault="006D0DCA" w:rsidP="006D0DCA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D0DC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116.444,00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AC0F62" w14:textId="77777777" w:rsidR="006D0DCA" w:rsidRPr="006D0DCA" w:rsidRDefault="006D0DCA" w:rsidP="006D0DCA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D0DC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44.566,00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D6FC85" w14:textId="77777777" w:rsidR="006D0DCA" w:rsidRPr="006D0DCA" w:rsidRDefault="006D0DCA" w:rsidP="006D0DCA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D0DC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161.010,00</w:t>
            </w:r>
          </w:p>
        </w:tc>
      </w:tr>
      <w:tr w:rsidR="006D0DCA" w:rsidRPr="006D0DCA" w14:paraId="1C4FDFD8" w14:textId="77777777" w:rsidTr="006D0DCA">
        <w:trPr>
          <w:trHeight w:val="510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0C95987E" w14:textId="77777777" w:rsidR="006D0DCA" w:rsidRPr="006D0DCA" w:rsidRDefault="006D0DCA" w:rsidP="006D0DCA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D0DC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 PRIHODI OD PRODAJE NEFINANCIJSKE IMOVINE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6207C228" w14:textId="77777777" w:rsidR="006D0DCA" w:rsidRPr="006D0DCA" w:rsidRDefault="006D0DCA" w:rsidP="006D0DCA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D0DC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5EB0750F" w14:textId="77777777" w:rsidR="006D0DCA" w:rsidRPr="006D0DCA" w:rsidRDefault="006D0DCA" w:rsidP="006D0DCA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D0DC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1.065,00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3287BC4F" w14:textId="77777777" w:rsidR="006D0DCA" w:rsidRPr="006D0DCA" w:rsidRDefault="006D0DCA" w:rsidP="006D0DCA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D0DC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1.065,00</w:t>
            </w:r>
          </w:p>
        </w:tc>
      </w:tr>
      <w:tr w:rsidR="006D0DCA" w:rsidRPr="006D0DCA" w14:paraId="2FABFF99" w14:textId="77777777" w:rsidTr="002D5F63">
        <w:trPr>
          <w:trHeight w:val="472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4B1D56" w14:textId="77777777" w:rsidR="006D0DCA" w:rsidRPr="006D0DCA" w:rsidRDefault="006D0DCA" w:rsidP="006D0DCA">
            <w:pPr>
              <w:ind w:firstLineChars="200" w:firstLine="4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D0DC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72 PRIHODI OD PRODAJE PROIZVEDENE DUGOTRAJNE IMOVINE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B14B1A" w14:textId="77777777" w:rsidR="006D0DCA" w:rsidRPr="006D0DCA" w:rsidRDefault="006D0DCA" w:rsidP="006D0DCA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D0DC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9AFCA4" w14:textId="77777777" w:rsidR="006D0DCA" w:rsidRPr="006D0DCA" w:rsidRDefault="006D0DCA" w:rsidP="006D0DCA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D0DC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1.065,00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DACB09" w14:textId="77777777" w:rsidR="006D0DCA" w:rsidRPr="006D0DCA" w:rsidRDefault="006D0DCA" w:rsidP="006D0DCA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D0DC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1.065,00</w:t>
            </w:r>
          </w:p>
        </w:tc>
      </w:tr>
    </w:tbl>
    <w:p w14:paraId="7C1419D4" w14:textId="77777777" w:rsidR="00CD3313" w:rsidRDefault="00CD3313" w:rsidP="00CD3313">
      <w:pPr>
        <w:rPr>
          <w:rFonts w:asciiTheme="majorHAnsi" w:eastAsia="Times New Roman" w:hAnsiTheme="majorHAnsi" w:cstheme="majorHAnsi"/>
          <w:b/>
          <w:sz w:val="22"/>
          <w:szCs w:val="22"/>
        </w:rPr>
      </w:pPr>
    </w:p>
    <w:p w14:paraId="00EDB552" w14:textId="468FFDD9" w:rsidR="00064A65" w:rsidRDefault="00064A65" w:rsidP="00064A65">
      <w:pPr>
        <w:jc w:val="center"/>
        <w:rPr>
          <w:rFonts w:asciiTheme="majorHAnsi" w:eastAsia="Times New Roman" w:hAnsiTheme="majorHAnsi" w:cstheme="majorHAnsi"/>
          <w:bCs/>
          <w:sz w:val="22"/>
          <w:szCs w:val="22"/>
        </w:rPr>
      </w:pPr>
    </w:p>
    <w:tbl>
      <w:tblPr>
        <w:tblW w:w="9000" w:type="dxa"/>
        <w:tblLook w:val="04A0" w:firstRow="1" w:lastRow="0" w:firstColumn="1" w:lastColumn="0" w:noHBand="0" w:noVBand="1"/>
      </w:tblPr>
      <w:tblGrid>
        <w:gridCol w:w="3510"/>
        <w:gridCol w:w="1675"/>
        <w:gridCol w:w="2140"/>
        <w:gridCol w:w="1675"/>
      </w:tblGrid>
      <w:tr w:rsidR="002D5F63" w:rsidRPr="002D5F63" w14:paraId="51CB57E1" w14:textId="77777777" w:rsidTr="002D5F63">
        <w:trPr>
          <w:trHeight w:val="510"/>
        </w:trPr>
        <w:tc>
          <w:tcPr>
            <w:tcW w:w="3564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EC39A" w14:textId="77777777" w:rsidR="002D5F63" w:rsidRPr="002D5F63" w:rsidRDefault="002D5F63" w:rsidP="002D5F63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2D5F63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Razred/skupina                      Oznaka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B2D9B1" w14:textId="77777777" w:rsidR="002D5F63" w:rsidRPr="002D5F63" w:rsidRDefault="002D5F63" w:rsidP="002D5F63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2D5F63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Plan 2025.</w:t>
            </w:r>
          </w:p>
        </w:tc>
        <w:tc>
          <w:tcPr>
            <w:tcW w:w="207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5620C2" w14:textId="77777777" w:rsidR="002D5F63" w:rsidRPr="002D5F63" w:rsidRDefault="002D5F63" w:rsidP="002D5F63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2D5F63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Povećanje/smanjenje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39AED" w14:textId="77777777" w:rsidR="002D5F63" w:rsidRPr="002D5F63" w:rsidRDefault="002D5F63" w:rsidP="002D5F63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2D5F63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Novi plan 2025.</w:t>
            </w:r>
          </w:p>
        </w:tc>
      </w:tr>
      <w:tr w:rsidR="002D5F63" w:rsidRPr="002D5F63" w14:paraId="267A2676" w14:textId="77777777" w:rsidTr="002D5F63">
        <w:trPr>
          <w:trHeight w:val="225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2E28" w14:textId="77777777" w:rsidR="002D5F63" w:rsidRPr="002D5F63" w:rsidRDefault="002D5F63" w:rsidP="002D5F63">
            <w:pPr>
              <w:ind w:firstLineChars="100" w:firstLine="16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2D5F6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58B9" w14:textId="77777777" w:rsidR="002D5F63" w:rsidRPr="002D5F63" w:rsidRDefault="002D5F63" w:rsidP="002D5F63">
            <w:pPr>
              <w:ind w:firstLineChars="100" w:firstLine="16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2D5F6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80C8" w14:textId="77777777" w:rsidR="002D5F63" w:rsidRPr="002D5F63" w:rsidRDefault="002D5F63" w:rsidP="002D5F63">
            <w:pPr>
              <w:ind w:firstLineChars="100" w:firstLine="16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2D5F6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5A40" w14:textId="77777777" w:rsidR="002D5F63" w:rsidRPr="002D5F63" w:rsidRDefault="002D5F63" w:rsidP="002D5F63">
            <w:pPr>
              <w:ind w:firstLineChars="100" w:firstLine="16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2D5F6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2D5F63" w:rsidRPr="002D5F63" w14:paraId="18CF1817" w14:textId="77777777" w:rsidTr="002D5F63">
        <w:trPr>
          <w:trHeight w:val="25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37225535" w14:textId="77777777" w:rsidR="002D5F63" w:rsidRPr="002D5F63" w:rsidRDefault="002D5F63" w:rsidP="002D5F63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2D5F63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B. UKUPNO RASHODI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3B2BB203" w14:textId="77777777" w:rsidR="002D5F63" w:rsidRPr="002D5F63" w:rsidRDefault="002D5F63" w:rsidP="002D5F63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2D5F63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1.537.955,00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1658FC2D" w14:textId="77777777" w:rsidR="002D5F63" w:rsidRPr="002D5F63" w:rsidRDefault="002D5F63" w:rsidP="002D5F63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2D5F63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45.209,00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6ECF1114" w14:textId="77777777" w:rsidR="002D5F63" w:rsidRPr="002D5F63" w:rsidRDefault="002D5F63" w:rsidP="002D5F63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2D5F63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1.583.164,00</w:t>
            </w:r>
          </w:p>
        </w:tc>
      </w:tr>
      <w:tr w:rsidR="002D5F63" w:rsidRPr="002D5F63" w14:paraId="455A00EA" w14:textId="77777777" w:rsidTr="002D5F63">
        <w:trPr>
          <w:trHeight w:val="25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5BDBEC84" w14:textId="77777777" w:rsidR="002D5F63" w:rsidRPr="002D5F63" w:rsidRDefault="002D5F63" w:rsidP="002D5F63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2D5F6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1F0D6CB5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2D5F6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1.509.849,00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61100CAE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2D5F6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38.209,00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3FC36081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2D5F6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1.548.058,00</w:t>
            </w:r>
          </w:p>
        </w:tc>
      </w:tr>
      <w:tr w:rsidR="002D5F63" w:rsidRPr="002D5F63" w14:paraId="5D5FB87F" w14:textId="77777777" w:rsidTr="002D5F63">
        <w:trPr>
          <w:trHeight w:val="25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E1F8DC" w14:textId="77777777" w:rsidR="002D5F63" w:rsidRPr="002D5F63" w:rsidRDefault="002D5F63" w:rsidP="002D5F63">
            <w:pPr>
              <w:ind w:firstLineChars="200" w:firstLine="4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2D5F6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14E053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2D5F6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1.323.000,00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EE7FCF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2D5F6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A9EFC2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2D5F6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1.323.000,00</w:t>
            </w:r>
          </w:p>
        </w:tc>
      </w:tr>
      <w:tr w:rsidR="002D5F63" w:rsidRPr="002D5F63" w14:paraId="7D36A660" w14:textId="77777777" w:rsidTr="002D5F63">
        <w:trPr>
          <w:trHeight w:val="25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35C3DE" w14:textId="77777777" w:rsidR="002D5F63" w:rsidRPr="002D5F63" w:rsidRDefault="002D5F63" w:rsidP="002D5F63">
            <w:pPr>
              <w:ind w:firstLineChars="200" w:firstLine="4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2D5F6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A7EC6B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2D5F6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185.799,00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25BDBB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2D5F6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38.195,00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EC8853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2D5F6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223.994,00</w:t>
            </w:r>
          </w:p>
        </w:tc>
      </w:tr>
      <w:tr w:rsidR="002D5F63" w:rsidRPr="002D5F63" w14:paraId="19BB12DC" w14:textId="77777777" w:rsidTr="002D5F63">
        <w:trPr>
          <w:trHeight w:val="25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99A2FE" w14:textId="77777777" w:rsidR="002D5F63" w:rsidRPr="002D5F63" w:rsidRDefault="002D5F63" w:rsidP="002D5F63">
            <w:pPr>
              <w:ind w:firstLineChars="200" w:firstLine="4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2D5F6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34 FINANCIJSKI RASHODI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0EB654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2D5F6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1.040,00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757601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2D5F6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3CD4C3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2D5F6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1.040,00</w:t>
            </w:r>
          </w:p>
        </w:tc>
      </w:tr>
      <w:tr w:rsidR="002D5F63" w:rsidRPr="002D5F63" w14:paraId="401C7EDE" w14:textId="77777777" w:rsidTr="002D5F63">
        <w:trPr>
          <w:trHeight w:val="25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CF497B" w14:textId="77777777" w:rsidR="002D5F63" w:rsidRPr="002D5F63" w:rsidRDefault="002D5F63" w:rsidP="002D5F63">
            <w:pPr>
              <w:ind w:firstLineChars="200" w:firstLine="4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2D5F6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38 OSTALI RASHODI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42B912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2D5F6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C2A2A9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2D5F6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E6ECF0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2D5F6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24,00</w:t>
            </w:r>
          </w:p>
        </w:tc>
      </w:tr>
      <w:tr w:rsidR="002D5F63" w:rsidRPr="002D5F63" w14:paraId="5D9E432B" w14:textId="77777777" w:rsidTr="002D5F63">
        <w:trPr>
          <w:trHeight w:val="51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203BCFA9" w14:textId="77777777" w:rsidR="002D5F63" w:rsidRPr="002D5F63" w:rsidRDefault="002D5F63" w:rsidP="002D5F63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2D5F6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319A4509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2D5F6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28.106,00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06573E6B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2D5F6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5C0241AC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2D5F6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35.106,00</w:t>
            </w:r>
          </w:p>
        </w:tc>
      </w:tr>
      <w:tr w:rsidR="002D5F63" w:rsidRPr="002D5F63" w14:paraId="0E76118D" w14:textId="77777777" w:rsidTr="002D5F63">
        <w:trPr>
          <w:trHeight w:val="51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83A0BD" w14:textId="77777777" w:rsidR="002D5F63" w:rsidRPr="002D5F63" w:rsidRDefault="002D5F63" w:rsidP="002D5F63">
            <w:pPr>
              <w:ind w:firstLineChars="200" w:firstLine="4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2D5F6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41 RASHODI ZA NABAVU NEPROIZVEDENE DUGOTRAJNE IMOVINE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BA3D84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2D5F6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D6B60A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2D5F6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12633D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2D5F6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500,00</w:t>
            </w:r>
          </w:p>
        </w:tc>
      </w:tr>
      <w:tr w:rsidR="002D5F63" w:rsidRPr="002D5F63" w14:paraId="26AD595C" w14:textId="77777777" w:rsidTr="002D5F63">
        <w:trPr>
          <w:trHeight w:val="51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8C0166" w14:textId="77777777" w:rsidR="002D5F63" w:rsidRPr="002D5F63" w:rsidRDefault="002D5F63" w:rsidP="002D5F63">
            <w:pPr>
              <w:ind w:firstLineChars="200" w:firstLine="4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2D5F6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1E8238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2D5F6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27.606,00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7661DB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2D5F6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94DB49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2D5F6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34.606,00</w:t>
            </w:r>
          </w:p>
        </w:tc>
      </w:tr>
    </w:tbl>
    <w:p w14:paraId="1D0A42E1" w14:textId="5D052FB6" w:rsidR="006A54B7" w:rsidRDefault="006A54B7" w:rsidP="00064A65">
      <w:pPr>
        <w:jc w:val="center"/>
        <w:rPr>
          <w:rFonts w:asciiTheme="majorHAnsi" w:eastAsia="Times New Roman" w:hAnsiTheme="majorHAnsi" w:cstheme="majorHAnsi"/>
          <w:bCs/>
          <w:sz w:val="22"/>
          <w:szCs w:val="22"/>
        </w:rPr>
      </w:pPr>
    </w:p>
    <w:p w14:paraId="2B045161" w14:textId="5FB2BE2B" w:rsidR="002D5F63" w:rsidRDefault="002D5F63" w:rsidP="00064A65">
      <w:pPr>
        <w:jc w:val="center"/>
        <w:rPr>
          <w:rFonts w:asciiTheme="majorHAnsi" w:eastAsia="Times New Roman" w:hAnsiTheme="majorHAnsi" w:cstheme="majorHAnsi"/>
          <w:bCs/>
          <w:sz w:val="22"/>
          <w:szCs w:val="22"/>
        </w:rPr>
      </w:pPr>
    </w:p>
    <w:p w14:paraId="67365FD8" w14:textId="5F1A3DB6" w:rsidR="002D5F63" w:rsidRDefault="002D5F63" w:rsidP="00064A65">
      <w:pPr>
        <w:jc w:val="center"/>
        <w:rPr>
          <w:rFonts w:asciiTheme="majorHAnsi" w:eastAsia="Times New Roman" w:hAnsiTheme="majorHAnsi" w:cstheme="majorHAnsi"/>
          <w:b/>
          <w:sz w:val="22"/>
          <w:szCs w:val="22"/>
        </w:rPr>
      </w:pPr>
      <w:r w:rsidRPr="00064A65">
        <w:rPr>
          <w:rFonts w:asciiTheme="majorHAnsi" w:eastAsia="Times New Roman" w:hAnsiTheme="majorHAnsi" w:cstheme="majorHAnsi"/>
          <w:b/>
          <w:sz w:val="22"/>
          <w:szCs w:val="22"/>
        </w:rPr>
        <w:t>A</w:t>
      </w:r>
      <w:r>
        <w:rPr>
          <w:rFonts w:asciiTheme="majorHAnsi" w:eastAsia="Times New Roman" w:hAnsiTheme="majorHAnsi" w:cstheme="majorHAnsi"/>
          <w:b/>
          <w:sz w:val="22"/>
          <w:szCs w:val="22"/>
        </w:rPr>
        <w:t>2</w:t>
      </w:r>
      <w:r w:rsidRPr="00064A65">
        <w:rPr>
          <w:rFonts w:asciiTheme="majorHAnsi" w:eastAsia="Times New Roman" w:hAnsiTheme="majorHAnsi" w:cstheme="majorHAnsi"/>
          <w:b/>
          <w:sz w:val="22"/>
          <w:szCs w:val="22"/>
        </w:rPr>
        <w:t xml:space="preserve">. PRIHODI I RASHODI PREMA </w:t>
      </w:r>
      <w:r>
        <w:rPr>
          <w:rFonts w:asciiTheme="majorHAnsi" w:eastAsia="Times New Roman" w:hAnsiTheme="majorHAnsi" w:cstheme="majorHAnsi"/>
          <w:b/>
          <w:sz w:val="22"/>
          <w:szCs w:val="22"/>
        </w:rPr>
        <w:t>IZVORIMA FINANCIRANJA</w:t>
      </w:r>
    </w:p>
    <w:p w14:paraId="0CBE4CEE" w14:textId="7B9A09D1" w:rsidR="002D5F63" w:rsidRDefault="002D5F63" w:rsidP="00064A65">
      <w:pPr>
        <w:jc w:val="center"/>
        <w:rPr>
          <w:rFonts w:asciiTheme="majorHAnsi" w:eastAsia="Times New Roman" w:hAnsiTheme="majorHAnsi" w:cstheme="majorHAnsi"/>
          <w:b/>
          <w:sz w:val="22"/>
          <w:szCs w:val="22"/>
        </w:rPr>
      </w:pPr>
    </w:p>
    <w:tbl>
      <w:tblPr>
        <w:tblW w:w="8760" w:type="dxa"/>
        <w:tblLook w:val="04A0" w:firstRow="1" w:lastRow="0" w:firstColumn="1" w:lastColumn="0" w:noHBand="0" w:noVBand="1"/>
      </w:tblPr>
      <w:tblGrid>
        <w:gridCol w:w="3720"/>
        <w:gridCol w:w="1478"/>
        <w:gridCol w:w="2140"/>
        <w:gridCol w:w="1478"/>
      </w:tblGrid>
      <w:tr w:rsidR="002D5F63" w:rsidRPr="002D5F63" w14:paraId="038FF009" w14:textId="77777777" w:rsidTr="00A527E9">
        <w:trPr>
          <w:trHeight w:val="58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DDCC" w14:textId="77777777" w:rsidR="002D5F63" w:rsidRPr="002D5F63" w:rsidRDefault="002D5F63" w:rsidP="002D5F63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2D5F63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Razred/skupina                      Oznaka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A1AA88" w14:textId="77777777" w:rsidR="002D5F63" w:rsidRPr="002D5F63" w:rsidRDefault="002D5F63" w:rsidP="002D5F63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2D5F63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Plan 2025.</w:t>
            </w:r>
          </w:p>
        </w:tc>
        <w:tc>
          <w:tcPr>
            <w:tcW w:w="207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1811ED" w14:textId="77777777" w:rsidR="002D5F63" w:rsidRPr="002D5F63" w:rsidRDefault="002D5F63" w:rsidP="002D5F63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2D5F63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Povećanje/smanjenje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7487F1" w14:textId="77777777" w:rsidR="002D5F63" w:rsidRPr="002D5F63" w:rsidRDefault="002D5F63" w:rsidP="002D5F63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2D5F63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Novi plan 2025.</w:t>
            </w:r>
          </w:p>
        </w:tc>
      </w:tr>
      <w:tr w:rsidR="002D5F63" w:rsidRPr="002D5F63" w14:paraId="25899382" w14:textId="77777777" w:rsidTr="002D5F63">
        <w:trPr>
          <w:trHeight w:val="21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47AF" w14:textId="77777777" w:rsidR="002D5F63" w:rsidRPr="002D5F63" w:rsidRDefault="002D5F63" w:rsidP="002D5F63">
            <w:pPr>
              <w:ind w:firstLineChars="100" w:firstLine="18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2D5F63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EA2E" w14:textId="77777777" w:rsidR="002D5F63" w:rsidRPr="002D5F63" w:rsidRDefault="002D5F63" w:rsidP="002D5F63">
            <w:pPr>
              <w:ind w:firstLineChars="100" w:firstLine="18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2D5F63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A5E0" w14:textId="77777777" w:rsidR="002D5F63" w:rsidRPr="002D5F63" w:rsidRDefault="002D5F63" w:rsidP="002D5F63">
            <w:pPr>
              <w:ind w:firstLineChars="100" w:firstLine="18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2D5F63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60F0" w14:textId="77777777" w:rsidR="002D5F63" w:rsidRPr="002D5F63" w:rsidRDefault="002D5F63" w:rsidP="002D5F63">
            <w:pPr>
              <w:ind w:firstLineChars="100" w:firstLine="18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2D5F63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2D5F63" w:rsidRPr="002D5F63" w14:paraId="22788A69" w14:textId="77777777" w:rsidTr="00A527E9">
        <w:trPr>
          <w:trHeight w:val="25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91970"/>
            <w:vAlign w:val="bottom"/>
            <w:hideMark/>
          </w:tcPr>
          <w:p w14:paraId="29EC9E2C" w14:textId="77777777" w:rsidR="002D5F63" w:rsidRPr="002D5F63" w:rsidRDefault="002D5F63" w:rsidP="002D5F63">
            <w:pPr>
              <w:ind w:firstLineChars="100" w:firstLine="201"/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</w:rPr>
              <w:t>A. SVEUKUPNO PRIHODI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757CC8F2" w14:textId="77777777" w:rsidR="002D5F63" w:rsidRPr="002D5F63" w:rsidRDefault="002D5F63" w:rsidP="002D5F63">
            <w:pPr>
              <w:ind w:firstLineChars="100" w:firstLine="201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</w:rPr>
              <w:t>1.506.446,00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4F35F4FF" w14:textId="77777777" w:rsidR="002D5F63" w:rsidRPr="002D5F63" w:rsidRDefault="002D5F63" w:rsidP="002D5F63">
            <w:pPr>
              <w:ind w:firstLineChars="100" w:firstLine="201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</w:rPr>
              <w:t>27.769,00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6404AD48" w14:textId="77777777" w:rsidR="002D5F63" w:rsidRPr="002D5F63" w:rsidRDefault="002D5F63" w:rsidP="002D5F63">
            <w:pPr>
              <w:ind w:firstLineChars="100" w:firstLine="201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</w:rPr>
              <w:t>1.534.215,00</w:t>
            </w:r>
          </w:p>
        </w:tc>
      </w:tr>
      <w:tr w:rsidR="002D5F63" w:rsidRPr="002D5F63" w14:paraId="1685B97C" w14:textId="77777777" w:rsidTr="00A527E9">
        <w:trPr>
          <w:trHeight w:val="25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29D2A" w14:textId="77777777" w:rsidR="002D5F63" w:rsidRPr="002D5F63" w:rsidRDefault="002D5F63" w:rsidP="002D5F63">
            <w:pPr>
              <w:ind w:firstLineChars="300" w:firstLine="6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Izvor: 1 OPĆI PRIHODI I PRIMICI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33FE85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116.444,00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B7F8E0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44.566,00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D38AEE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161.010,00</w:t>
            </w:r>
          </w:p>
        </w:tc>
      </w:tr>
      <w:tr w:rsidR="002D5F63" w:rsidRPr="002D5F63" w14:paraId="58D05E56" w14:textId="77777777" w:rsidTr="00A527E9">
        <w:trPr>
          <w:trHeight w:val="25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9888A" w14:textId="77777777" w:rsidR="002D5F63" w:rsidRPr="002D5F63" w:rsidRDefault="002D5F63" w:rsidP="002D5F63">
            <w:pPr>
              <w:ind w:firstLineChars="300" w:firstLine="6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67DC58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2.354,00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7CD704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516D07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2.354,00</w:t>
            </w:r>
          </w:p>
        </w:tc>
      </w:tr>
      <w:tr w:rsidR="002D5F63" w:rsidRPr="002D5F63" w14:paraId="726378DC" w14:textId="77777777" w:rsidTr="00A527E9">
        <w:trPr>
          <w:trHeight w:val="51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BFFD4E" w14:textId="77777777" w:rsidR="002D5F63" w:rsidRPr="002D5F63" w:rsidRDefault="002D5F63" w:rsidP="002D5F63">
            <w:pPr>
              <w:ind w:firstLineChars="300" w:firstLine="6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Izvor: 12 Porez na dohodak - decentralizacija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658109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110.000,00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141F18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44.472,00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F9BA0D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154.472,00</w:t>
            </w:r>
          </w:p>
        </w:tc>
      </w:tr>
      <w:tr w:rsidR="002D5F63" w:rsidRPr="002D5F63" w14:paraId="4874B692" w14:textId="77777777" w:rsidTr="00A527E9">
        <w:trPr>
          <w:trHeight w:val="51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07E97" w14:textId="77777777" w:rsidR="002D5F63" w:rsidRPr="002D5F63" w:rsidRDefault="002D5F63" w:rsidP="002D5F63">
            <w:pPr>
              <w:ind w:firstLineChars="300" w:firstLine="6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Izvor: 122 Prihodi za decentralizirane funkcije-SŠ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A54BA3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110.000,00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536B87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44.472,00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51068B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154.472,00</w:t>
            </w:r>
          </w:p>
        </w:tc>
      </w:tr>
      <w:tr w:rsidR="002D5F63" w:rsidRPr="002D5F63" w14:paraId="527B5FC6" w14:textId="77777777" w:rsidTr="00A527E9">
        <w:trPr>
          <w:trHeight w:val="51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CE218" w14:textId="77777777" w:rsidR="002D5F63" w:rsidRPr="002D5F63" w:rsidRDefault="002D5F63" w:rsidP="002D5F63">
            <w:pPr>
              <w:ind w:firstLineChars="300" w:firstLine="6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Izvor: 14 Prihodi od nefinancijske imovine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CA9180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3.790,00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3CD316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-290,00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7AC8F0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3.500,00</w:t>
            </w:r>
          </w:p>
        </w:tc>
      </w:tr>
      <w:tr w:rsidR="002D5F63" w:rsidRPr="002D5F63" w14:paraId="21B01104" w14:textId="77777777" w:rsidTr="00A527E9">
        <w:trPr>
          <w:trHeight w:val="51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61ECC" w14:textId="77777777" w:rsidR="002D5F63" w:rsidRPr="002D5F63" w:rsidRDefault="002D5F63" w:rsidP="002D5F63">
            <w:pPr>
              <w:ind w:firstLineChars="300" w:firstLine="6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Izvor: 15 Administrativne (upravne ) pristojbe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A85938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737C68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384,00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786B10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684,00</w:t>
            </w:r>
          </w:p>
        </w:tc>
      </w:tr>
      <w:tr w:rsidR="002D5F63" w:rsidRPr="002D5F63" w14:paraId="15FFD288" w14:textId="77777777" w:rsidTr="00A527E9">
        <w:trPr>
          <w:trHeight w:val="25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995E0" w14:textId="77777777" w:rsidR="002D5F63" w:rsidRPr="002D5F63" w:rsidRDefault="002D5F63" w:rsidP="002D5F63">
            <w:pPr>
              <w:ind w:firstLineChars="300" w:firstLine="6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Izvor: 3 VLASTITI PRIHODI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47A0E6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50.210,00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F44808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1.068,00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7C48C1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51.278,00</w:t>
            </w:r>
          </w:p>
        </w:tc>
      </w:tr>
      <w:tr w:rsidR="002D5F63" w:rsidRPr="002D5F63" w14:paraId="5BAEC823" w14:textId="77777777" w:rsidTr="00A527E9">
        <w:trPr>
          <w:trHeight w:val="51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C6AA6" w14:textId="77777777" w:rsidR="002D5F63" w:rsidRPr="002D5F63" w:rsidRDefault="002D5F63" w:rsidP="002D5F63">
            <w:pPr>
              <w:ind w:firstLineChars="300" w:firstLine="6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Izvor: 32 OSTALI I VLASTITI PRIHODI PRORAČUNSKIH KORISNIKA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D42178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50.210,00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14D728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1.068,00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8ED5DA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51.278,00</w:t>
            </w:r>
          </w:p>
        </w:tc>
      </w:tr>
      <w:tr w:rsidR="002D5F63" w:rsidRPr="002D5F63" w14:paraId="7AF13FAA" w14:textId="77777777" w:rsidTr="00A527E9">
        <w:trPr>
          <w:trHeight w:val="25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40CC8B" w14:textId="77777777" w:rsidR="002D5F63" w:rsidRPr="002D5F63" w:rsidRDefault="002D5F63" w:rsidP="002D5F63">
            <w:pPr>
              <w:ind w:firstLineChars="300" w:firstLine="6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lastRenderedPageBreak/>
              <w:t>Izvor: 4 PRIHODI ZA POSEBNE NAMJENE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F3C490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7.138,00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C8C0E0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9C0ED2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7.838,00</w:t>
            </w:r>
          </w:p>
        </w:tc>
      </w:tr>
      <w:tr w:rsidR="002D5F63" w:rsidRPr="002D5F63" w14:paraId="6DA3167B" w14:textId="77777777" w:rsidTr="00A527E9">
        <w:trPr>
          <w:trHeight w:val="51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45180" w14:textId="77777777" w:rsidR="002D5F63" w:rsidRPr="002D5F63" w:rsidRDefault="002D5F63" w:rsidP="002D5F63">
            <w:pPr>
              <w:ind w:firstLineChars="300" w:firstLine="6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Izvor: 45 Prihodi za posebne namjene - korisnici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574EFA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7.138,00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7D9E7E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36212A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7.838,00</w:t>
            </w:r>
          </w:p>
        </w:tc>
      </w:tr>
      <w:tr w:rsidR="002D5F63" w:rsidRPr="002D5F63" w14:paraId="5DCCAFDA" w14:textId="77777777" w:rsidTr="00A527E9">
        <w:trPr>
          <w:trHeight w:val="25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25ECD" w14:textId="77777777" w:rsidR="002D5F63" w:rsidRPr="002D5F63" w:rsidRDefault="002D5F63" w:rsidP="002D5F63">
            <w:pPr>
              <w:ind w:firstLineChars="300" w:firstLine="6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Izvor: 5 POMOĆI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1BAA87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1.332.404,00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69BE88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-18.565,00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BF37CE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1.313.839,00</w:t>
            </w:r>
          </w:p>
        </w:tc>
      </w:tr>
      <w:tr w:rsidR="002D5F63" w:rsidRPr="002D5F63" w14:paraId="280803F0" w14:textId="77777777" w:rsidTr="00A527E9">
        <w:trPr>
          <w:trHeight w:val="51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32C1E" w14:textId="77777777" w:rsidR="002D5F63" w:rsidRPr="002D5F63" w:rsidRDefault="002D5F63" w:rsidP="002D5F63">
            <w:pPr>
              <w:ind w:firstLineChars="300" w:firstLine="6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Izvor: 51 Pomoći iz Riznice i ministarstava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404049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1.308.500,00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EEEBA4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D2B21E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1.308.500,00</w:t>
            </w:r>
          </w:p>
        </w:tc>
      </w:tr>
      <w:tr w:rsidR="002D5F63" w:rsidRPr="002D5F63" w14:paraId="2EA3787B" w14:textId="77777777" w:rsidTr="00A527E9">
        <w:trPr>
          <w:trHeight w:val="25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BDC43" w14:textId="77777777" w:rsidR="002D5F63" w:rsidRPr="002D5F63" w:rsidRDefault="002D5F63" w:rsidP="002D5F63">
            <w:pPr>
              <w:ind w:firstLineChars="300" w:firstLine="6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Izvor: 511 Pomoći-korisnici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8DDA85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1.308.500,00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04F489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260BE7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1.308.500,00</w:t>
            </w:r>
          </w:p>
        </w:tc>
      </w:tr>
      <w:tr w:rsidR="002D5F63" w:rsidRPr="002D5F63" w14:paraId="10F64154" w14:textId="77777777" w:rsidTr="00A527E9">
        <w:trPr>
          <w:trHeight w:val="51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1DF2C" w14:textId="77777777" w:rsidR="002D5F63" w:rsidRPr="002D5F63" w:rsidRDefault="002D5F63" w:rsidP="002D5F63">
            <w:pPr>
              <w:ind w:firstLineChars="300" w:firstLine="6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Izvor: 56 Pomoći temeljem prijenosa sredstava EU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EB88AD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23.904,00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E7520E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-18.565,00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43AAA4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5.339,00</w:t>
            </w:r>
          </w:p>
        </w:tc>
      </w:tr>
      <w:tr w:rsidR="002D5F63" w:rsidRPr="002D5F63" w14:paraId="668C9470" w14:textId="77777777" w:rsidTr="00A527E9">
        <w:trPr>
          <w:trHeight w:val="51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4EEC8" w14:textId="77777777" w:rsidR="002D5F63" w:rsidRPr="002D5F63" w:rsidRDefault="002D5F63" w:rsidP="002D5F63">
            <w:pPr>
              <w:ind w:firstLineChars="300" w:firstLine="6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Izvor: 566 Pomoći temeljem prijenosa EU sredstava - korisnici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B9627F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23.904,00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0474F0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-18.565,00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06C3A6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5.339,00</w:t>
            </w:r>
          </w:p>
        </w:tc>
      </w:tr>
      <w:tr w:rsidR="002D5F63" w:rsidRPr="002D5F63" w14:paraId="05CF0025" w14:textId="77777777" w:rsidTr="00A527E9">
        <w:trPr>
          <w:trHeight w:val="25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7846C" w14:textId="77777777" w:rsidR="002D5F63" w:rsidRPr="002D5F63" w:rsidRDefault="002D5F63" w:rsidP="002D5F63">
            <w:pPr>
              <w:ind w:firstLineChars="300" w:firstLine="6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Izvor: 6 DONACIJE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10071E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EDC23F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41B524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250,00</w:t>
            </w:r>
          </w:p>
        </w:tc>
      </w:tr>
      <w:tr w:rsidR="002D5F63" w:rsidRPr="002D5F63" w14:paraId="37DC3E49" w14:textId="77777777" w:rsidTr="00A527E9">
        <w:trPr>
          <w:trHeight w:val="25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54BA7" w14:textId="77777777" w:rsidR="002D5F63" w:rsidRPr="002D5F63" w:rsidRDefault="002D5F63" w:rsidP="002D5F63">
            <w:pPr>
              <w:ind w:firstLineChars="300" w:firstLine="6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Izvor: 61 Donacije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743910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BDC3CD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0D50A9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250,00</w:t>
            </w:r>
          </w:p>
        </w:tc>
      </w:tr>
      <w:tr w:rsidR="002D5F63" w:rsidRPr="002D5F63" w14:paraId="21985E52" w14:textId="77777777" w:rsidTr="00A527E9">
        <w:trPr>
          <w:trHeight w:val="25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E36A9" w14:textId="77777777" w:rsidR="002D5F63" w:rsidRPr="002D5F63" w:rsidRDefault="002D5F63" w:rsidP="002D5F63">
            <w:pPr>
              <w:ind w:firstLineChars="300" w:firstLine="6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Izvor: 611 Donacije - korisnici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93B774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F1B09C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1137DA" w14:textId="77777777" w:rsidR="002D5F63" w:rsidRPr="002D5F63" w:rsidRDefault="002D5F63" w:rsidP="002D5F63">
            <w:pPr>
              <w:ind w:firstLineChars="100" w:firstLine="20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5F6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250,00</w:t>
            </w:r>
          </w:p>
        </w:tc>
      </w:tr>
    </w:tbl>
    <w:p w14:paraId="5F77A271" w14:textId="42C38528" w:rsidR="002D5F63" w:rsidRDefault="002D5F63" w:rsidP="00064A65">
      <w:pPr>
        <w:jc w:val="center"/>
        <w:rPr>
          <w:rFonts w:asciiTheme="majorHAnsi" w:eastAsia="Times New Roman" w:hAnsiTheme="majorHAnsi" w:cstheme="majorHAnsi"/>
          <w:bCs/>
          <w:sz w:val="22"/>
          <w:szCs w:val="22"/>
        </w:rPr>
      </w:pPr>
    </w:p>
    <w:p w14:paraId="61D82480" w14:textId="3BFD1B97" w:rsidR="00742040" w:rsidRDefault="00742040" w:rsidP="00064A65">
      <w:pPr>
        <w:jc w:val="center"/>
        <w:rPr>
          <w:rFonts w:asciiTheme="majorHAnsi" w:eastAsia="Times New Roman" w:hAnsiTheme="majorHAnsi" w:cstheme="majorHAnsi"/>
          <w:bCs/>
          <w:sz w:val="22"/>
          <w:szCs w:val="22"/>
        </w:rPr>
      </w:pPr>
    </w:p>
    <w:tbl>
      <w:tblPr>
        <w:tblW w:w="8760" w:type="dxa"/>
        <w:tblLook w:val="04A0" w:firstRow="1" w:lastRow="0" w:firstColumn="1" w:lastColumn="0" w:noHBand="0" w:noVBand="1"/>
      </w:tblPr>
      <w:tblGrid>
        <w:gridCol w:w="3720"/>
        <w:gridCol w:w="1478"/>
        <w:gridCol w:w="2140"/>
        <w:gridCol w:w="1478"/>
      </w:tblGrid>
      <w:tr w:rsidR="00742040" w:rsidRPr="00742040" w14:paraId="0146201C" w14:textId="77777777" w:rsidTr="00A527E9">
        <w:trPr>
          <w:trHeight w:val="58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69CB" w14:textId="77777777" w:rsidR="00742040" w:rsidRPr="00742040" w:rsidRDefault="00742040" w:rsidP="00742040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Razred/skupina                      Oznaka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16485" w14:textId="77777777" w:rsidR="00742040" w:rsidRPr="00742040" w:rsidRDefault="00742040" w:rsidP="00742040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Plan 2025.</w:t>
            </w:r>
          </w:p>
        </w:tc>
        <w:tc>
          <w:tcPr>
            <w:tcW w:w="207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49F8A4" w14:textId="77777777" w:rsidR="00742040" w:rsidRPr="00742040" w:rsidRDefault="00742040" w:rsidP="00742040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Povećanje/smanjenje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47981" w14:textId="77777777" w:rsidR="00742040" w:rsidRPr="00742040" w:rsidRDefault="00742040" w:rsidP="00742040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Novi plan 2025.</w:t>
            </w:r>
          </w:p>
        </w:tc>
      </w:tr>
      <w:tr w:rsidR="00742040" w:rsidRPr="00742040" w14:paraId="3750C431" w14:textId="77777777" w:rsidTr="00742040">
        <w:trPr>
          <w:trHeight w:val="21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8844" w14:textId="77777777" w:rsidR="00742040" w:rsidRPr="00742040" w:rsidRDefault="00742040" w:rsidP="00742040">
            <w:pPr>
              <w:ind w:firstLineChars="100" w:firstLine="18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742040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9E74" w14:textId="77777777" w:rsidR="00742040" w:rsidRPr="00742040" w:rsidRDefault="00742040" w:rsidP="00742040">
            <w:pPr>
              <w:ind w:firstLineChars="100" w:firstLine="18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742040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8FFF" w14:textId="77777777" w:rsidR="00742040" w:rsidRPr="00742040" w:rsidRDefault="00742040" w:rsidP="00742040">
            <w:pPr>
              <w:ind w:firstLineChars="100" w:firstLine="18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742040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0AE4" w14:textId="77777777" w:rsidR="00742040" w:rsidRPr="00742040" w:rsidRDefault="00742040" w:rsidP="00742040">
            <w:pPr>
              <w:ind w:firstLineChars="100" w:firstLine="18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742040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742040" w:rsidRPr="00742040" w14:paraId="6E08CE73" w14:textId="77777777" w:rsidTr="00A527E9">
        <w:trPr>
          <w:trHeight w:val="25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91970"/>
            <w:vAlign w:val="bottom"/>
            <w:hideMark/>
          </w:tcPr>
          <w:p w14:paraId="30834CD7" w14:textId="77777777" w:rsidR="00742040" w:rsidRPr="00742040" w:rsidRDefault="00742040" w:rsidP="00742040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A. SVEUKUPNO RASHODI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3827A10F" w14:textId="77777777" w:rsidR="00742040" w:rsidRPr="00742040" w:rsidRDefault="00742040" w:rsidP="00742040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1.537.955,00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635A84D4" w14:textId="77777777" w:rsidR="00742040" w:rsidRPr="00742040" w:rsidRDefault="00742040" w:rsidP="00742040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45.209,00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22A6A4B1" w14:textId="77777777" w:rsidR="00742040" w:rsidRPr="00742040" w:rsidRDefault="00742040" w:rsidP="00742040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1.583.164,00</w:t>
            </w:r>
          </w:p>
        </w:tc>
      </w:tr>
      <w:tr w:rsidR="00742040" w:rsidRPr="00742040" w14:paraId="25C74499" w14:textId="77777777" w:rsidTr="00A527E9">
        <w:trPr>
          <w:trHeight w:val="25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4FBCD" w14:textId="77777777" w:rsidR="00742040" w:rsidRPr="00742040" w:rsidRDefault="00742040" w:rsidP="00742040">
            <w:pPr>
              <w:ind w:firstLineChars="300" w:firstLine="6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Izvor: 1 OPĆI PRIHODI I PRIMICI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9CC237" w14:textId="77777777" w:rsidR="00742040" w:rsidRPr="00742040" w:rsidRDefault="00742040" w:rsidP="00742040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116.154,00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D36A2E" w14:textId="77777777" w:rsidR="00742040" w:rsidRPr="00742040" w:rsidRDefault="00742040" w:rsidP="00742040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40.784,00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9D5B5F" w14:textId="77777777" w:rsidR="00742040" w:rsidRPr="00742040" w:rsidRDefault="00742040" w:rsidP="00742040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156.938,00</w:t>
            </w:r>
          </w:p>
        </w:tc>
      </w:tr>
      <w:tr w:rsidR="00742040" w:rsidRPr="00742040" w14:paraId="41E69D50" w14:textId="77777777" w:rsidTr="00A527E9">
        <w:trPr>
          <w:trHeight w:val="25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F6970" w14:textId="77777777" w:rsidR="00742040" w:rsidRPr="00742040" w:rsidRDefault="00742040" w:rsidP="00742040">
            <w:pPr>
              <w:ind w:firstLineChars="300" w:firstLine="6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9CCEF2" w14:textId="77777777" w:rsidR="00742040" w:rsidRPr="00742040" w:rsidRDefault="00742040" w:rsidP="00742040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2.354,00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BBEAEA" w14:textId="77777777" w:rsidR="00742040" w:rsidRPr="00742040" w:rsidRDefault="00742040" w:rsidP="00742040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2FD40C" w14:textId="77777777" w:rsidR="00742040" w:rsidRPr="00742040" w:rsidRDefault="00742040" w:rsidP="00742040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2.354,00</w:t>
            </w:r>
          </w:p>
        </w:tc>
      </w:tr>
      <w:tr w:rsidR="00742040" w:rsidRPr="00742040" w14:paraId="41DA0650" w14:textId="77777777" w:rsidTr="00A527E9">
        <w:trPr>
          <w:trHeight w:val="51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DCE71" w14:textId="77777777" w:rsidR="00742040" w:rsidRPr="00742040" w:rsidRDefault="00742040" w:rsidP="00742040">
            <w:pPr>
              <w:ind w:firstLineChars="300" w:firstLine="6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Izvor: 12 Porez na dohodak - decentralizacija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55B0B9" w14:textId="77777777" w:rsidR="00742040" w:rsidRPr="00742040" w:rsidRDefault="00742040" w:rsidP="00742040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110.000,00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6983B8" w14:textId="77777777" w:rsidR="00742040" w:rsidRPr="00742040" w:rsidRDefault="00742040" w:rsidP="00742040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40.400,00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EF13DD" w14:textId="77777777" w:rsidR="00742040" w:rsidRPr="00742040" w:rsidRDefault="00742040" w:rsidP="00742040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150.400,00</w:t>
            </w:r>
          </w:p>
        </w:tc>
      </w:tr>
      <w:tr w:rsidR="00742040" w:rsidRPr="00742040" w14:paraId="11D76470" w14:textId="77777777" w:rsidTr="00A527E9">
        <w:trPr>
          <w:trHeight w:val="51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0FCCF" w14:textId="77777777" w:rsidR="00742040" w:rsidRPr="00742040" w:rsidRDefault="00742040" w:rsidP="00742040">
            <w:pPr>
              <w:ind w:firstLineChars="300" w:firstLine="6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Izvor: 122 Prihodi za decentralizirane funkcije-SŠ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5F718F" w14:textId="77777777" w:rsidR="00742040" w:rsidRPr="00742040" w:rsidRDefault="00742040" w:rsidP="00742040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110.000,00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94450D" w14:textId="77777777" w:rsidR="00742040" w:rsidRPr="00742040" w:rsidRDefault="00742040" w:rsidP="00742040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40.400,00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29F637" w14:textId="77777777" w:rsidR="00742040" w:rsidRPr="00742040" w:rsidRDefault="00742040" w:rsidP="00742040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150.400,00</w:t>
            </w:r>
          </w:p>
        </w:tc>
      </w:tr>
      <w:tr w:rsidR="00742040" w:rsidRPr="00742040" w14:paraId="66699E33" w14:textId="77777777" w:rsidTr="00A527E9">
        <w:trPr>
          <w:trHeight w:val="51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4E8F8" w14:textId="77777777" w:rsidR="00742040" w:rsidRPr="00742040" w:rsidRDefault="00742040" w:rsidP="00742040">
            <w:pPr>
              <w:ind w:firstLineChars="300" w:firstLine="6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Izvor: 14 Prihodi od nefinancijske imovine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DA221F" w14:textId="77777777" w:rsidR="00742040" w:rsidRPr="00742040" w:rsidRDefault="00742040" w:rsidP="00742040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5BE9A8" w14:textId="77777777" w:rsidR="00742040" w:rsidRPr="00742040" w:rsidRDefault="00742040" w:rsidP="00742040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1FCF8A" w14:textId="77777777" w:rsidR="00742040" w:rsidRPr="00742040" w:rsidRDefault="00742040" w:rsidP="00742040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3.500,00</w:t>
            </w:r>
          </w:p>
        </w:tc>
      </w:tr>
      <w:tr w:rsidR="00742040" w:rsidRPr="00742040" w14:paraId="75ACF757" w14:textId="77777777" w:rsidTr="00A527E9">
        <w:trPr>
          <w:trHeight w:val="51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6E5C9" w14:textId="77777777" w:rsidR="00742040" w:rsidRPr="00742040" w:rsidRDefault="00742040" w:rsidP="00742040">
            <w:pPr>
              <w:ind w:firstLineChars="300" w:firstLine="6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Izvor: 15 Administrativne (upravne ) pristojbe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0A595D" w14:textId="77777777" w:rsidR="00742040" w:rsidRPr="00742040" w:rsidRDefault="00742040" w:rsidP="00742040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131CAD" w14:textId="77777777" w:rsidR="00742040" w:rsidRPr="00742040" w:rsidRDefault="00742040" w:rsidP="00742040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384,00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3FF52A" w14:textId="77777777" w:rsidR="00742040" w:rsidRPr="00742040" w:rsidRDefault="00742040" w:rsidP="00742040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684,00</w:t>
            </w:r>
          </w:p>
        </w:tc>
      </w:tr>
      <w:tr w:rsidR="00742040" w:rsidRPr="00742040" w14:paraId="41F62103" w14:textId="77777777" w:rsidTr="00A527E9">
        <w:trPr>
          <w:trHeight w:val="25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9AF75" w14:textId="77777777" w:rsidR="00742040" w:rsidRPr="00742040" w:rsidRDefault="00742040" w:rsidP="00742040">
            <w:pPr>
              <w:ind w:firstLineChars="300" w:firstLine="6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Izvor: 3 VLASTITI PRIHODI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ECCFE1" w14:textId="77777777" w:rsidR="00742040" w:rsidRPr="00742040" w:rsidRDefault="00742040" w:rsidP="00742040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55.564,00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EFC34D" w14:textId="77777777" w:rsidR="00742040" w:rsidRPr="00742040" w:rsidRDefault="00742040" w:rsidP="00742040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24.045,00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2455A3" w14:textId="77777777" w:rsidR="00742040" w:rsidRPr="00742040" w:rsidRDefault="00742040" w:rsidP="00742040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79.609,00</w:t>
            </w:r>
          </w:p>
        </w:tc>
      </w:tr>
      <w:tr w:rsidR="00742040" w:rsidRPr="00742040" w14:paraId="65A0C0C2" w14:textId="77777777" w:rsidTr="00A527E9">
        <w:trPr>
          <w:trHeight w:val="51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D3EEB" w14:textId="77777777" w:rsidR="00742040" w:rsidRPr="00742040" w:rsidRDefault="00742040" w:rsidP="00742040">
            <w:pPr>
              <w:ind w:firstLineChars="300" w:firstLine="6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Izvor: 32 OSTALI I VLASTITI PRIHODI PRORAČUNSKIH KORISNIKA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437426" w14:textId="77777777" w:rsidR="00742040" w:rsidRPr="00742040" w:rsidRDefault="00742040" w:rsidP="00742040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55.564,00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CB80D0" w14:textId="77777777" w:rsidR="00742040" w:rsidRPr="00742040" w:rsidRDefault="00742040" w:rsidP="00742040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24.045,00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198F70" w14:textId="77777777" w:rsidR="00742040" w:rsidRPr="00742040" w:rsidRDefault="00742040" w:rsidP="00742040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79.609,00</w:t>
            </w:r>
          </w:p>
        </w:tc>
      </w:tr>
      <w:tr w:rsidR="00742040" w:rsidRPr="00742040" w14:paraId="781733DE" w14:textId="77777777" w:rsidTr="00A527E9">
        <w:trPr>
          <w:trHeight w:val="25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FC318" w14:textId="77777777" w:rsidR="00742040" w:rsidRPr="00742040" w:rsidRDefault="00742040" w:rsidP="00742040">
            <w:pPr>
              <w:ind w:firstLineChars="300" w:firstLine="6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Izvor: 4 PRIHODI ZA POSEBNE NAMJENE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BC49C8" w14:textId="77777777" w:rsidR="00742040" w:rsidRPr="00742040" w:rsidRDefault="00742040" w:rsidP="00742040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7.138,00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67643C" w14:textId="77777777" w:rsidR="00742040" w:rsidRPr="00742040" w:rsidRDefault="00742040" w:rsidP="00742040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7D1EE6" w14:textId="77777777" w:rsidR="00742040" w:rsidRPr="00742040" w:rsidRDefault="00742040" w:rsidP="00742040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7.838,00</w:t>
            </w:r>
          </w:p>
        </w:tc>
      </w:tr>
      <w:tr w:rsidR="00742040" w:rsidRPr="00742040" w14:paraId="1BB4711C" w14:textId="77777777" w:rsidTr="00A527E9">
        <w:trPr>
          <w:trHeight w:val="51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DD571" w14:textId="77777777" w:rsidR="00742040" w:rsidRPr="00742040" w:rsidRDefault="00742040" w:rsidP="00742040">
            <w:pPr>
              <w:ind w:firstLineChars="300" w:firstLine="6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Izvor: 45 Prihodi za posebne namjene - korisnici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622B63" w14:textId="77777777" w:rsidR="00742040" w:rsidRPr="00742040" w:rsidRDefault="00742040" w:rsidP="00742040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7.138,00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275EEB" w14:textId="77777777" w:rsidR="00742040" w:rsidRPr="00742040" w:rsidRDefault="00742040" w:rsidP="00742040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710AB4" w14:textId="77777777" w:rsidR="00742040" w:rsidRPr="00742040" w:rsidRDefault="00742040" w:rsidP="00742040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7.838,00</w:t>
            </w:r>
          </w:p>
        </w:tc>
      </w:tr>
      <w:tr w:rsidR="00742040" w:rsidRPr="00742040" w14:paraId="0132448F" w14:textId="77777777" w:rsidTr="00A527E9">
        <w:trPr>
          <w:trHeight w:val="25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41137" w14:textId="77777777" w:rsidR="00742040" w:rsidRPr="00742040" w:rsidRDefault="00742040" w:rsidP="00742040">
            <w:pPr>
              <w:ind w:firstLineChars="300" w:firstLine="6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Izvor: 5 POMOĆI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F56736" w14:textId="77777777" w:rsidR="00742040" w:rsidRPr="00742040" w:rsidRDefault="00742040" w:rsidP="00742040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1.358.849,00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8562C1" w14:textId="77777777" w:rsidR="00742040" w:rsidRPr="00742040" w:rsidRDefault="00742040" w:rsidP="00742040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-20.320,00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2A3B50" w14:textId="77777777" w:rsidR="00742040" w:rsidRPr="00742040" w:rsidRDefault="00742040" w:rsidP="00742040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1.338.529,00</w:t>
            </w:r>
          </w:p>
        </w:tc>
      </w:tr>
      <w:tr w:rsidR="00742040" w:rsidRPr="00742040" w14:paraId="12D51167" w14:textId="77777777" w:rsidTr="00A527E9">
        <w:trPr>
          <w:trHeight w:val="51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CC2EC" w14:textId="77777777" w:rsidR="00742040" w:rsidRPr="00742040" w:rsidRDefault="00742040" w:rsidP="00742040">
            <w:pPr>
              <w:ind w:firstLineChars="300" w:firstLine="6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Izvor: 51 Pomoći iz Riznice i ministarstava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4E8837" w14:textId="77777777" w:rsidR="00742040" w:rsidRPr="00742040" w:rsidRDefault="00742040" w:rsidP="00742040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1.308.500,00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CC78F6" w14:textId="77777777" w:rsidR="00742040" w:rsidRPr="00742040" w:rsidRDefault="00742040" w:rsidP="00742040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4951D4" w14:textId="77777777" w:rsidR="00742040" w:rsidRPr="00742040" w:rsidRDefault="00742040" w:rsidP="00742040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1.308.500,00</w:t>
            </w:r>
          </w:p>
        </w:tc>
      </w:tr>
      <w:tr w:rsidR="00742040" w:rsidRPr="00742040" w14:paraId="58B619D3" w14:textId="77777777" w:rsidTr="00A527E9">
        <w:trPr>
          <w:trHeight w:val="25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958AA" w14:textId="77777777" w:rsidR="00742040" w:rsidRPr="00742040" w:rsidRDefault="00742040" w:rsidP="00742040">
            <w:pPr>
              <w:ind w:firstLineChars="300" w:firstLine="6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Izvor: 511 Pomoći-korisnici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9B26BB" w14:textId="77777777" w:rsidR="00742040" w:rsidRPr="00742040" w:rsidRDefault="00742040" w:rsidP="00742040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1.308.500,00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29BDE2" w14:textId="77777777" w:rsidR="00742040" w:rsidRPr="00742040" w:rsidRDefault="00742040" w:rsidP="00742040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665ACD" w14:textId="77777777" w:rsidR="00742040" w:rsidRPr="00742040" w:rsidRDefault="00742040" w:rsidP="00742040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1.308.500,00</w:t>
            </w:r>
          </w:p>
        </w:tc>
      </w:tr>
      <w:tr w:rsidR="00742040" w:rsidRPr="00742040" w14:paraId="3C25C31E" w14:textId="77777777" w:rsidTr="00A527E9">
        <w:trPr>
          <w:trHeight w:val="51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9AC10" w14:textId="77777777" w:rsidR="00742040" w:rsidRPr="00742040" w:rsidRDefault="00742040" w:rsidP="00742040">
            <w:pPr>
              <w:ind w:firstLineChars="300" w:firstLine="6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Izvor: 56 Pomoći temeljem prijenosa sredstava EU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1AB7AE" w14:textId="77777777" w:rsidR="00742040" w:rsidRPr="00742040" w:rsidRDefault="00742040" w:rsidP="00742040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50.349,00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056E32" w14:textId="77777777" w:rsidR="00742040" w:rsidRPr="00742040" w:rsidRDefault="00742040" w:rsidP="00742040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-20.320,00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6141CA" w14:textId="77777777" w:rsidR="00742040" w:rsidRPr="00742040" w:rsidRDefault="00742040" w:rsidP="00742040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30.029,00</w:t>
            </w:r>
          </w:p>
        </w:tc>
      </w:tr>
      <w:tr w:rsidR="00742040" w:rsidRPr="00742040" w14:paraId="2F031D3E" w14:textId="77777777" w:rsidTr="00A527E9">
        <w:trPr>
          <w:trHeight w:val="51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B1C7C" w14:textId="77777777" w:rsidR="00742040" w:rsidRPr="00742040" w:rsidRDefault="00742040" w:rsidP="00742040">
            <w:pPr>
              <w:ind w:firstLineChars="300" w:firstLine="6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Izvor: 566 Pomoći temeljem prijenosa EU sredstava - korisnici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407892" w14:textId="77777777" w:rsidR="00742040" w:rsidRPr="00742040" w:rsidRDefault="00742040" w:rsidP="00742040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50.349,00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5E435D" w14:textId="77777777" w:rsidR="00742040" w:rsidRPr="00742040" w:rsidRDefault="00742040" w:rsidP="00742040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-20.320,00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4B4E2E" w14:textId="77777777" w:rsidR="00742040" w:rsidRPr="00742040" w:rsidRDefault="00742040" w:rsidP="00742040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30.029,00</w:t>
            </w:r>
          </w:p>
        </w:tc>
      </w:tr>
      <w:tr w:rsidR="00742040" w:rsidRPr="00742040" w14:paraId="3979D8B0" w14:textId="77777777" w:rsidTr="00A527E9">
        <w:trPr>
          <w:trHeight w:val="25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5A7E5" w14:textId="77777777" w:rsidR="00742040" w:rsidRPr="00742040" w:rsidRDefault="00742040" w:rsidP="00742040">
            <w:pPr>
              <w:ind w:firstLineChars="300" w:firstLine="6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Izvor: 6 DONACIJE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86C3E7" w14:textId="77777777" w:rsidR="00742040" w:rsidRPr="00742040" w:rsidRDefault="00742040" w:rsidP="00742040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1621E0" w14:textId="77777777" w:rsidR="00742040" w:rsidRPr="00742040" w:rsidRDefault="00742040" w:rsidP="00742040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1E679D" w14:textId="77777777" w:rsidR="00742040" w:rsidRPr="00742040" w:rsidRDefault="00742040" w:rsidP="00742040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250,00</w:t>
            </w:r>
          </w:p>
        </w:tc>
      </w:tr>
      <w:tr w:rsidR="00742040" w:rsidRPr="00742040" w14:paraId="5364E461" w14:textId="77777777" w:rsidTr="00A527E9">
        <w:trPr>
          <w:trHeight w:val="25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AABEF" w14:textId="77777777" w:rsidR="00742040" w:rsidRPr="00742040" w:rsidRDefault="00742040" w:rsidP="00742040">
            <w:pPr>
              <w:ind w:firstLineChars="300" w:firstLine="6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Izvor: 61 Donacije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22BB0E" w14:textId="77777777" w:rsidR="00742040" w:rsidRPr="00742040" w:rsidRDefault="00742040" w:rsidP="00742040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6EC9A6" w14:textId="77777777" w:rsidR="00742040" w:rsidRPr="00742040" w:rsidRDefault="00742040" w:rsidP="00742040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3ABCAB" w14:textId="77777777" w:rsidR="00742040" w:rsidRPr="00742040" w:rsidRDefault="00742040" w:rsidP="00742040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250,00</w:t>
            </w:r>
          </w:p>
        </w:tc>
      </w:tr>
      <w:tr w:rsidR="00742040" w:rsidRPr="00742040" w14:paraId="6869FDC2" w14:textId="77777777" w:rsidTr="00A527E9">
        <w:trPr>
          <w:trHeight w:val="25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A4B88" w14:textId="77777777" w:rsidR="00742040" w:rsidRPr="00742040" w:rsidRDefault="00742040" w:rsidP="00742040">
            <w:pPr>
              <w:ind w:firstLineChars="300" w:firstLine="6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Izvor: 611 Donacije - korisnici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5088A2" w14:textId="77777777" w:rsidR="00742040" w:rsidRPr="00742040" w:rsidRDefault="00742040" w:rsidP="00742040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967BBB" w14:textId="77777777" w:rsidR="00742040" w:rsidRPr="00742040" w:rsidRDefault="00742040" w:rsidP="00742040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157659" w14:textId="77777777" w:rsidR="00742040" w:rsidRPr="00742040" w:rsidRDefault="00742040" w:rsidP="00742040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4204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250,00</w:t>
            </w:r>
          </w:p>
        </w:tc>
      </w:tr>
    </w:tbl>
    <w:p w14:paraId="78184891" w14:textId="3627935E" w:rsidR="00742040" w:rsidRDefault="00742040" w:rsidP="00064A65">
      <w:pPr>
        <w:jc w:val="center"/>
        <w:rPr>
          <w:rFonts w:asciiTheme="majorHAnsi" w:eastAsia="Times New Roman" w:hAnsiTheme="majorHAnsi" w:cstheme="majorHAnsi"/>
          <w:bCs/>
          <w:sz w:val="22"/>
          <w:szCs w:val="22"/>
        </w:rPr>
      </w:pPr>
    </w:p>
    <w:p w14:paraId="274D460E" w14:textId="5A8556CF" w:rsidR="00742040" w:rsidRDefault="00742040" w:rsidP="00064A65">
      <w:pPr>
        <w:jc w:val="center"/>
        <w:rPr>
          <w:rFonts w:asciiTheme="majorHAnsi" w:eastAsia="Times New Roman" w:hAnsiTheme="majorHAnsi" w:cstheme="majorHAnsi"/>
          <w:bCs/>
          <w:sz w:val="22"/>
          <w:szCs w:val="22"/>
        </w:rPr>
      </w:pPr>
    </w:p>
    <w:p w14:paraId="4860273A" w14:textId="2BCDC8B8" w:rsidR="00742040" w:rsidRDefault="00742040" w:rsidP="00064A65">
      <w:pPr>
        <w:jc w:val="center"/>
        <w:rPr>
          <w:rFonts w:asciiTheme="majorHAnsi" w:eastAsia="Times New Roman" w:hAnsiTheme="majorHAnsi" w:cstheme="majorHAnsi"/>
          <w:bCs/>
          <w:sz w:val="22"/>
          <w:szCs w:val="22"/>
        </w:rPr>
      </w:pPr>
    </w:p>
    <w:p w14:paraId="1099FCDC" w14:textId="7E86385E" w:rsidR="00742040" w:rsidRDefault="00742040" w:rsidP="00064A65">
      <w:pPr>
        <w:jc w:val="center"/>
        <w:rPr>
          <w:rFonts w:asciiTheme="majorHAnsi" w:eastAsia="Times New Roman" w:hAnsiTheme="majorHAnsi" w:cstheme="majorHAnsi"/>
          <w:bCs/>
          <w:sz w:val="22"/>
          <w:szCs w:val="22"/>
        </w:rPr>
      </w:pPr>
    </w:p>
    <w:p w14:paraId="55C12AC6" w14:textId="19D93C74" w:rsidR="00742040" w:rsidRDefault="00742040" w:rsidP="00064A65">
      <w:pPr>
        <w:jc w:val="center"/>
        <w:rPr>
          <w:rFonts w:asciiTheme="majorHAnsi" w:eastAsia="Times New Roman" w:hAnsiTheme="majorHAnsi" w:cstheme="majorHAnsi"/>
          <w:b/>
          <w:sz w:val="22"/>
          <w:szCs w:val="22"/>
        </w:rPr>
      </w:pPr>
      <w:r w:rsidRPr="00064A65">
        <w:rPr>
          <w:rFonts w:asciiTheme="majorHAnsi" w:eastAsia="Times New Roman" w:hAnsiTheme="majorHAnsi" w:cstheme="majorHAnsi"/>
          <w:b/>
          <w:sz w:val="22"/>
          <w:szCs w:val="22"/>
        </w:rPr>
        <w:lastRenderedPageBreak/>
        <w:t>A</w:t>
      </w:r>
      <w:r>
        <w:rPr>
          <w:rFonts w:asciiTheme="majorHAnsi" w:eastAsia="Times New Roman" w:hAnsiTheme="majorHAnsi" w:cstheme="majorHAnsi"/>
          <w:b/>
          <w:sz w:val="22"/>
          <w:szCs w:val="22"/>
        </w:rPr>
        <w:t>3</w:t>
      </w:r>
      <w:r w:rsidRPr="00064A65">
        <w:rPr>
          <w:rFonts w:asciiTheme="majorHAnsi" w:eastAsia="Times New Roman" w:hAnsiTheme="majorHAnsi" w:cstheme="majorHAnsi"/>
          <w:b/>
          <w:sz w:val="22"/>
          <w:szCs w:val="22"/>
        </w:rPr>
        <w:t xml:space="preserve">. RASHODI PREMA </w:t>
      </w:r>
      <w:r>
        <w:rPr>
          <w:rFonts w:asciiTheme="majorHAnsi" w:eastAsia="Times New Roman" w:hAnsiTheme="majorHAnsi" w:cstheme="majorHAnsi"/>
          <w:b/>
          <w:sz w:val="22"/>
          <w:szCs w:val="22"/>
        </w:rPr>
        <w:t>FUNKCIJSKOJ KLASIFIKACIJI</w:t>
      </w:r>
    </w:p>
    <w:p w14:paraId="10FAF740" w14:textId="722F08D4" w:rsidR="00742040" w:rsidRDefault="00742040" w:rsidP="00064A65">
      <w:pPr>
        <w:jc w:val="center"/>
        <w:rPr>
          <w:rFonts w:asciiTheme="majorHAnsi" w:eastAsia="Times New Roman" w:hAnsiTheme="majorHAnsi" w:cstheme="majorHAnsi"/>
          <w:b/>
          <w:sz w:val="22"/>
          <w:szCs w:val="22"/>
        </w:rPr>
      </w:pPr>
    </w:p>
    <w:tbl>
      <w:tblPr>
        <w:tblW w:w="9000" w:type="dxa"/>
        <w:tblLook w:val="04A0" w:firstRow="1" w:lastRow="0" w:firstColumn="1" w:lastColumn="0" w:noHBand="0" w:noVBand="1"/>
      </w:tblPr>
      <w:tblGrid>
        <w:gridCol w:w="3618"/>
        <w:gridCol w:w="1621"/>
        <w:gridCol w:w="2140"/>
        <w:gridCol w:w="1621"/>
      </w:tblGrid>
      <w:tr w:rsidR="006C2F83" w:rsidRPr="006C2F83" w14:paraId="11C5E622" w14:textId="77777777" w:rsidTr="006C2F83">
        <w:trPr>
          <w:trHeight w:val="54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236C98" w14:textId="77777777" w:rsidR="006C2F83" w:rsidRPr="006C2F83" w:rsidRDefault="006C2F83" w:rsidP="006C2F83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6C2F83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Naziv</w:t>
            </w:r>
          </w:p>
        </w:tc>
        <w:tc>
          <w:tcPr>
            <w:tcW w:w="16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09E36E" w14:textId="77777777" w:rsidR="006C2F83" w:rsidRPr="006C2F83" w:rsidRDefault="006C2F83" w:rsidP="006C2F83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6C2F83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Plan 2025. </w:t>
            </w:r>
          </w:p>
        </w:tc>
        <w:tc>
          <w:tcPr>
            <w:tcW w:w="207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66AF20" w14:textId="77777777" w:rsidR="006C2F83" w:rsidRPr="006C2F83" w:rsidRDefault="006C2F83" w:rsidP="006C2F83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6C2F83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Povećanje/smanjenje</w:t>
            </w:r>
          </w:p>
        </w:tc>
        <w:tc>
          <w:tcPr>
            <w:tcW w:w="16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59595C" w14:textId="77777777" w:rsidR="006C2F83" w:rsidRPr="006C2F83" w:rsidRDefault="006C2F83" w:rsidP="006C2F83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6C2F83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Novi plan 2025.</w:t>
            </w:r>
          </w:p>
        </w:tc>
      </w:tr>
      <w:tr w:rsidR="006C2F83" w:rsidRPr="006C2F83" w14:paraId="721929B6" w14:textId="77777777" w:rsidTr="006C2F83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534E" w14:textId="77777777" w:rsidR="006C2F83" w:rsidRPr="006C2F83" w:rsidRDefault="006C2F83" w:rsidP="006C2F83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6C2F8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D6F0" w14:textId="77777777" w:rsidR="006C2F83" w:rsidRPr="006C2F83" w:rsidRDefault="006C2F83" w:rsidP="006C2F83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6C2F8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9BE9" w14:textId="77777777" w:rsidR="006C2F83" w:rsidRPr="006C2F83" w:rsidRDefault="006C2F83" w:rsidP="006C2F83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6C2F8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3AF8" w14:textId="77777777" w:rsidR="006C2F83" w:rsidRPr="006C2F83" w:rsidRDefault="006C2F83" w:rsidP="006C2F83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6C2F8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</w:t>
            </w:r>
          </w:p>
        </w:tc>
      </w:tr>
      <w:tr w:rsidR="006C2F83" w:rsidRPr="006C2F83" w14:paraId="3584EE24" w14:textId="77777777" w:rsidTr="006C2F83">
        <w:trPr>
          <w:trHeight w:val="570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FF"/>
            <w:vAlign w:val="bottom"/>
            <w:hideMark/>
          </w:tcPr>
          <w:p w14:paraId="4A62216E" w14:textId="77777777" w:rsidR="006C2F83" w:rsidRPr="006C2F83" w:rsidRDefault="006C2F83" w:rsidP="006C2F83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6C2F83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SVEUKUPNO RASHODI I IZDACI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FF"/>
            <w:vAlign w:val="bottom"/>
            <w:hideMark/>
          </w:tcPr>
          <w:p w14:paraId="31A94B9C" w14:textId="77777777" w:rsidR="006C2F83" w:rsidRPr="006C2F83" w:rsidRDefault="006C2F83" w:rsidP="006C2F83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6C2F83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1.537.955,00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FF"/>
            <w:vAlign w:val="bottom"/>
            <w:hideMark/>
          </w:tcPr>
          <w:p w14:paraId="46C6608F" w14:textId="77777777" w:rsidR="006C2F83" w:rsidRPr="006C2F83" w:rsidRDefault="006C2F83" w:rsidP="006C2F83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6C2F83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45.209,00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FF"/>
            <w:vAlign w:val="bottom"/>
            <w:hideMark/>
          </w:tcPr>
          <w:p w14:paraId="43733354" w14:textId="77777777" w:rsidR="006C2F83" w:rsidRPr="006C2F83" w:rsidRDefault="006C2F83" w:rsidP="006C2F83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6C2F83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1.583.164,00</w:t>
            </w:r>
          </w:p>
        </w:tc>
      </w:tr>
      <w:tr w:rsidR="006C2F83" w:rsidRPr="006C2F83" w14:paraId="00D3A2C3" w14:textId="77777777" w:rsidTr="006C2F83">
        <w:trPr>
          <w:trHeight w:val="25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B09FA3" w14:textId="77777777" w:rsidR="006C2F83" w:rsidRPr="006C2F83" w:rsidRDefault="006C2F83" w:rsidP="006C2F83">
            <w:pPr>
              <w:ind w:firstLineChars="300" w:firstLine="602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6C2F83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Funk. klas: 0 Javnost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E911C5" w14:textId="77777777" w:rsidR="006C2F83" w:rsidRPr="006C2F83" w:rsidRDefault="006C2F83" w:rsidP="006C2F83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6C2F83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1.537.955,00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5B9F70" w14:textId="77777777" w:rsidR="006C2F83" w:rsidRPr="006C2F83" w:rsidRDefault="006C2F83" w:rsidP="006C2F83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6C2F83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45.209,00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00629B" w14:textId="77777777" w:rsidR="006C2F83" w:rsidRPr="006C2F83" w:rsidRDefault="006C2F83" w:rsidP="006C2F83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6C2F83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1.583.164,00</w:t>
            </w:r>
          </w:p>
        </w:tc>
      </w:tr>
      <w:tr w:rsidR="006C2F83" w:rsidRPr="006C2F83" w14:paraId="046C858D" w14:textId="77777777" w:rsidTr="006C2F83">
        <w:trPr>
          <w:trHeight w:val="510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17CD22" w14:textId="77777777" w:rsidR="006C2F83" w:rsidRPr="006C2F83" w:rsidRDefault="006C2F83" w:rsidP="006C2F83">
            <w:pPr>
              <w:ind w:firstLineChars="300" w:firstLine="602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6C2F83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Funk. klas: 09 OBRAZOVANJE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257754" w14:textId="77777777" w:rsidR="006C2F83" w:rsidRPr="006C2F83" w:rsidRDefault="006C2F83" w:rsidP="006C2F83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6C2F83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1.537.955,00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5FBEFD" w14:textId="77777777" w:rsidR="006C2F83" w:rsidRPr="006C2F83" w:rsidRDefault="006C2F83" w:rsidP="006C2F83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6C2F83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45.209,00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2EB1EB" w14:textId="77777777" w:rsidR="006C2F83" w:rsidRPr="006C2F83" w:rsidRDefault="006C2F83" w:rsidP="006C2F83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6C2F83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1.583.164,00</w:t>
            </w:r>
          </w:p>
        </w:tc>
      </w:tr>
      <w:tr w:rsidR="006C2F83" w:rsidRPr="006C2F83" w14:paraId="434A0AE1" w14:textId="77777777" w:rsidTr="006C2F83">
        <w:trPr>
          <w:trHeight w:val="25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4C2B64" w14:textId="77777777" w:rsidR="006C2F83" w:rsidRPr="006C2F83" w:rsidRDefault="006C2F83" w:rsidP="006C2F83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2F8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092 Srednjoškolsko obrazovanje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298BDF" w14:textId="77777777" w:rsidR="006C2F83" w:rsidRPr="006C2F83" w:rsidRDefault="006C2F83" w:rsidP="006C2F83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2F8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1.516.787,00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E7BD1C" w14:textId="77777777" w:rsidR="006C2F83" w:rsidRPr="006C2F83" w:rsidRDefault="006C2F83" w:rsidP="006C2F83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2F8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65.529,00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4E9F81" w14:textId="77777777" w:rsidR="006C2F83" w:rsidRPr="006C2F83" w:rsidRDefault="006C2F83" w:rsidP="006C2F83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2F8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1.582.316,00</w:t>
            </w:r>
          </w:p>
        </w:tc>
      </w:tr>
      <w:tr w:rsidR="006C2F83" w:rsidRPr="006C2F83" w14:paraId="78E0B935" w14:textId="77777777" w:rsidTr="006C2F83">
        <w:trPr>
          <w:trHeight w:val="76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902C9D" w14:textId="77777777" w:rsidR="006C2F83" w:rsidRPr="006C2F83" w:rsidRDefault="006C2F83" w:rsidP="006C2F83">
            <w:pPr>
              <w:ind w:firstLineChars="300" w:firstLine="602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6C2F83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Funk. klas: 0922 Više srednjoškolsko obrazovanje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0C3277" w14:textId="77777777" w:rsidR="006C2F83" w:rsidRPr="006C2F83" w:rsidRDefault="006C2F83" w:rsidP="006C2F83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6C2F83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1.516.787,00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F8D83E" w14:textId="77777777" w:rsidR="006C2F83" w:rsidRPr="006C2F83" w:rsidRDefault="006C2F83" w:rsidP="006C2F83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6C2F83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65.529,00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8CBAA1" w14:textId="77777777" w:rsidR="006C2F83" w:rsidRPr="006C2F83" w:rsidRDefault="006C2F83" w:rsidP="006C2F83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6C2F83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1.582.316,00</w:t>
            </w:r>
          </w:p>
        </w:tc>
      </w:tr>
      <w:tr w:rsidR="006C2F83" w:rsidRPr="006C2F83" w14:paraId="59381AAB" w14:textId="77777777" w:rsidTr="006C2F83">
        <w:trPr>
          <w:trHeight w:val="25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2E16DF" w14:textId="77777777" w:rsidR="006C2F83" w:rsidRPr="006C2F83" w:rsidRDefault="006C2F83" w:rsidP="006C2F83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2F8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096 Dodatne usluge u obrazovanju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304326" w14:textId="77777777" w:rsidR="006C2F83" w:rsidRPr="006C2F83" w:rsidRDefault="006C2F83" w:rsidP="006C2F83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2F8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21.168,00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8CF659" w14:textId="77777777" w:rsidR="006C2F83" w:rsidRPr="006C2F83" w:rsidRDefault="006C2F83" w:rsidP="006C2F83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2F8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-20.320,00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D3A39A" w14:textId="77777777" w:rsidR="006C2F83" w:rsidRPr="006C2F83" w:rsidRDefault="006C2F83" w:rsidP="006C2F83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6C2F8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848,00</w:t>
            </w:r>
          </w:p>
        </w:tc>
      </w:tr>
      <w:tr w:rsidR="006C2F83" w:rsidRPr="006C2F83" w14:paraId="0D0A56B8" w14:textId="77777777" w:rsidTr="006C2F83">
        <w:trPr>
          <w:trHeight w:val="510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63F626" w14:textId="77777777" w:rsidR="006C2F83" w:rsidRPr="006C2F83" w:rsidRDefault="006C2F83" w:rsidP="006C2F83">
            <w:pPr>
              <w:ind w:firstLineChars="300" w:firstLine="602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6C2F83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Funk. klas: 0960 Dodatne usluge u obrazovanju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E6FC74" w14:textId="77777777" w:rsidR="006C2F83" w:rsidRPr="006C2F83" w:rsidRDefault="006C2F83" w:rsidP="006C2F83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6C2F83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21.168,00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6FB026" w14:textId="77777777" w:rsidR="006C2F83" w:rsidRPr="006C2F83" w:rsidRDefault="006C2F83" w:rsidP="006C2F83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6C2F83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-20.320,00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C5A2FB" w14:textId="77777777" w:rsidR="006C2F83" w:rsidRPr="006C2F83" w:rsidRDefault="006C2F83" w:rsidP="006C2F83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6C2F83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848,00</w:t>
            </w:r>
          </w:p>
        </w:tc>
      </w:tr>
    </w:tbl>
    <w:p w14:paraId="117293AC" w14:textId="57E5041B" w:rsidR="006C2F83" w:rsidRDefault="006C2F83" w:rsidP="00064A65">
      <w:pPr>
        <w:jc w:val="center"/>
        <w:rPr>
          <w:rFonts w:asciiTheme="majorHAnsi" w:eastAsia="Times New Roman" w:hAnsiTheme="majorHAnsi" w:cstheme="majorHAnsi"/>
          <w:b/>
          <w:sz w:val="22"/>
          <w:szCs w:val="22"/>
        </w:rPr>
      </w:pPr>
    </w:p>
    <w:p w14:paraId="07DB6F15" w14:textId="084121FE" w:rsidR="00A527E9" w:rsidRDefault="00A527E9" w:rsidP="00064A65">
      <w:pPr>
        <w:jc w:val="center"/>
        <w:rPr>
          <w:rFonts w:asciiTheme="majorHAnsi" w:eastAsia="Times New Roman" w:hAnsiTheme="majorHAnsi" w:cstheme="majorHAnsi"/>
          <w:b/>
          <w:sz w:val="22"/>
          <w:szCs w:val="22"/>
        </w:rPr>
      </w:pPr>
    </w:p>
    <w:p w14:paraId="45C1CAF0" w14:textId="369345D6" w:rsidR="00A527E9" w:rsidRDefault="00A527E9" w:rsidP="00064A65">
      <w:pPr>
        <w:jc w:val="center"/>
        <w:rPr>
          <w:rFonts w:asciiTheme="majorHAnsi" w:eastAsia="Times New Roman" w:hAnsiTheme="majorHAnsi" w:cstheme="majorHAnsi"/>
          <w:b/>
          <w:sz w:val="22"/>
          <w:szCs w:val="22"/>
        </w:rPr>
      </w:pPr>
    </w:p>
    <w:p w14:paraId="4AEAE4C1" w14:textId="30569AED" w:rsidR="00A527E9" w:rsidRDefault="00A527E9" w:rsidP="00064A65">
      <w:pPr>
        <w:jc w:val="center"/>
        <w:rPr>
          <w:rFonts w:asciiTheme="majorHAnsi" w:eastAsia="Times New Roman" w:hAnsiTheme="majorHAnsi" w:cstheme="majorHAnsi"/>
          <w:b/>
          <w:sz w:val="22"/>
          <w:szCs w:val="22"/>
        </w:rPr>
      </w:pPr>
    </w:p>
    <w:p w14:paraId="058255A3" w14:textId="741BF207" w:rsidR="00A527E9" w:rsidRDefault="00A527E9" w:rsidP="00064A65">
      <w:pPr>
        <w:jc w:val="center"/>
        <w:rPr>
          <w:rFonts w:asciiTheme="majorHAnsi" w:eastAsia="Times New Roman" w:hAnsiTheme="majorHAnsi" w:cstheme="majorHAnsi"/>
          <w:b/>
          <w:sz w:val="22"/>
          <w:szCs w:val="22"/>
        </w:rPr>
      </w:pPr>
    </w:p>
    <w:p w14:paraId="6F20F000" w14:textId="5DA41AC5" w:rsidR="00A527E9" w:rsidRDefault="00A527E9" w:rsidP="00064A65">
      <w:pPr>
        <w:jc w:val="center"/>
        <w:rPr>
          <w:rFonts w:asciiTheme="majorHAnsi" w:eastAsia="Times New Roman" w:hAnsiTheme="majorHAnsi" w:cstheme="majorHAnsi"/>
          <w:b/>
          <w:sz w:val="22"/>
          <w:szCs w:val="22"/>
        </w:rPr>
      </w:pPr>
    </w:p>
    <w:p w14:paraId="7BA3F19F" w14:textId="5B795CD7" w:rsidR="00A527E9" w:rsidRDefault="00A527E9" w:rsidP="00064A65">
      <w:pPr>
        <w:jc w:val="center"/>
        <w:rPr>
          <w:rFonts w:asciiTheme="majorHAnsi" w:eastAsia="Times New Roman" w:hAnsiTheme="majorHAnsi" w:cstheme="majorHAnsi"/>
          <w:b/>
          <w:sz w:val="22"/>
          <w:szCs w:val="22"/>
        </w:rPr>
      </w:pPr>
    </w:p>
    <w:p w14:paraId="59EB9C84" w14:textId="3EE049D2" w:rsidR="00A527E9" w:rsidRDefault="00A527E9" w:rsidP="00064A65">
      <w:pPr>
        <w:jc w:val="center"/>
        <w:rPr>
          <w:rFonts w:asciiTheme="majorHAnsi" w:eastAsia="Times New Roman" w:hAnsiTheme="majorHAnsi" w:cstheme="majorHAnsi"/>
          <w:b/>
          <w:sz w:val="22"/>
          <w:szCs w:val="22"/>
        </w:rPr>
      </w:pPr>
    </w:p>
    <w:p w14:paraId="3D7CDD46" w14:textId="7A41940D" w:rsidR="00A527E9" w:rsidRDefault="00A527E9" w:rsidP="00064A65">
      <w:pPr>
        <w:jc w:val="center"/>
        <w:rPr>
          <w:rFonts w:asciiTheme="majorHAnsi" w:eastAsia="Times New Roman" w:hAnsiTheme="majorHAnsi" w:cstheme="majorHAnsi"/>
          <w:b/>
          <w:sz w:val="22"/>
          <w:szCs w:val="22"/>
        </w:rPr>
      </w:pPr>
    </w:p>
    <w:p w14:paraId="40D9BDD2" w14:textId="7C53E7F1" w:rsidR="00A527E9" w:rsidRDefault="00A527E9" w:rsidP="00064A65">
      <w:pPr>
        <w:jc w:val="center"/>
        <w:rPr>
          <w:rFonts w:asciiTheme="majorHAnsi" w:eastAsia="Times New Roman" w:hAnsiTheme="majorHAnsi" w:cstheme="majorHAnsi"/>
          <w:b/>
          <w:sz w:val="22"/>
          <w:szCs w:val="22"/>
        </w:rPr>
      </w:pPr>
    </w:p>
    <w:p w14:paraId="39F613C5" w14:textId="306132ED" w:rsidR="00A527E9" w:rsidRDefault="00A527E9" w:rsidP="00064A65">
      <w:pPr>
        <w:jc w:val="center"/>
        <w:rPr>
          <w:rFonts w:asciiTheme="majorHAnsi" w:eastAsia="Times New Roman" w:hAnsiTheme="majorHAnsi" w:cstheme="majorHAnsi"/>
          <w:b/>
          <w:sz w:val="22"/>
          <w:szCs w:val="22"/>
        </w:rPr>
      </w:pPr>
    </w:p>
    <w:p w14:paraId="1BEB7715" w14:textId="334410F5" w:rsidR="00A527E9" w:rsidRDefault="00A527E9" w:rsidP="00064A65">
      <w:pPr>
        <w:jc w:val="center"/>
        <w:rPr>
          <w:rFonts w:asciiTheme="majorHAnsi" w:eastAsia="Times New Roman" w:hAnsiTheme="majorHAnsi" w:cstheme="majorHAnsi"/>
          <w:b/>
          <w:sz w:val="22"/>
          <w:szCs w:val="22"/>
        </w:rPr>
      </w:pPr>
    </w:p>
    <w:p w14:paraId="554B66E9" w14:textId="48B7E5AA" w:rsidR="00A527E9" w:rsidRDefault="00A527E9" w:rsidP="00064A65">
      <w:pPr>
        <w:jc w:val="center"/>
        <w:rPr>
          <w:rFonts w:asciiTheme="majorHAnsi" w:eastAsia="Times New Roman" w:hAnsiTheme="majorHAnsi" w:cstheme="majorHAnsi"/>
          <w:b/>
          <w:sz w:val="22"/>
          <w:szCs w:val="22"/>
        </w:rPr>
      </w:pPr>
    </w:p>
    <w:p w14:paraId="51F28F9C" w14:textId="617C403E" w:rsidR="00A527E9" w:rsidRDefault="00A527E9" w:rsidP="00064A65">
      <w:pPr>
        <w:jc w:val="center"/>
        <w:rPr>
          <w:rFonts w:asciiTheme="majorHAnsi" w:eastAsia="Times New Roman" w:hAnsiTheme="majorHAnsi" w:cstheme="majorHAnsi"/>
          <w:b/>
          <w:sz w:val="22"/>
          <w:szCs w:val="22"/>
        </w:rPr>
      </w:pPr>
    </w:p>
    <w:p w14:paraId="76B96BED" w14:textId="426E6865" w:rsidR="00A527E9" w:rsidRDefault="00A527E9" w:rsidP="00064A65">
      <w:pPr>
        <w:jc w:val="center"/>
        <w:rPr>
          <w:rFonts w:asciiTheme="majorHAnsi" w:eastAsia="Times New Roman" w:hAnsiTheme="majorHAnsi" w:cstheme="majorHAnsi"/>
          <w:b/>
          <w:sz w:val="22"/>
          <w:szCs w:val="22"/>
        </w:rPr>
      </w:pPr>
    </w:p>
    <w:p w14:paraId="20A7C9ED" w14:textId="5FFA5DC4" w:rsidR="00A527E9" w:rsidRDefault="00A527E9" w:rsidP="00064A65">
      <w:pPr>
        <w:jc w:val="center"/>
        <w:rPr>
          <w:rFonts w:asciiTheme="majorHAnsi" w:eastAsia="Times New Roman" w:hAnsiTheme="majorHAnsi" w:cstheme="majorHAnsi"/>
          <w:b/>
          <w:sz w:val="22"/>
          <w:szCs w:val="22"/>
        </w:rPr>
      </w:pPr>
    </w:p>
    <w:p w14:paraId="22EC0BC9" w14:textId="548CE0DB" w:rsidR="00A527E9" w:rsidRDefault="00A527E9" w:rsidP="00064A65">
      <w:pPr>
        <w:jc w:val="center"/>
        <w:rPr>
          <w:rFonts w:asciiTheme="majorHAnsi" w:eastAsia="Times New Roman" w:hAnsiTheme="majorHAnsi" w:cstheme="majorHAnsi"/>
          <w:b/>
          <w:sz w:val="22"/>
          <w:szCs w:val="22"/>
        </w:rPr>
      </w:pPr>
    </w:p>
    <w:p w14:paraId="3B9B0C4C" w14:textId="4633982D" w:rsidR="00A527E9" w:rsidRDefault="00A527E9" w:rsidP="00064A65">
      <w:pPr>
        <w:jc w:val="center"/>
        <w:rPr>
          <w:rFonts w:asciiTheme="majorHAnsi" w:eastAsia="Times New Roman" w:hAnsiTheme="majorHAnsi" w:cstheme="majorHAnsi"/>
          <w:b/>
          <w:sz w:val="22"/>
          <w:szCs w:val="22"/>
        </w:rPr>
      </w:pPr>
    </w:p>
    <w:p w14:paraId="4461C4A6" w14:textId="75C1E706" w:rsidR="00A527E9" w:rsidRDefault="00A527E9" w:rsidP="00064A65">
      <w:pPr>
        <w:jc w:val="center"/>
        <w:rPr>
          <w:rFonts w:asciiTheme="majorHAnsi" w:eastAsia="Times New Roman" w:hAnsiTheme="majorHAnsi" w:cstheme="majorHAnsi"/>
          <w:b/>
          <w:sz w:val="22"/>
          <w:szCs w:val="22"/>
        </w:rPr>
      </w:pPr>
    </w:p>
    <w:p w14:paraId="2AC8BF67" w14:textId="72638D62" w:rsidR="00A527E9" w:rsidRDefault="00A527E9" w:rsidP="00064A65">
      <w:pPr>
        <w:jc w:val="center"/>
        <w:rPr>
          <w:rFonts w:asciiTheme="majorHAnsi" w:eastAsia="Times New Roman" w:hAnsiTheme="majorHAnsi" w:cstheme="majorHAnsi"/>
          <w:b/>
          <w:sz w:val="22"/>
          <w:szCs w:val="22"/>
        </w:rPr>
      </w:pPr>
    </w:p>
    <w:p w14:paraId="7033E6EE" w14:textId="122F1BE5" w:rsidR="00A527E9" w:rsidRDefault="00A527E9" w:rsidP="00064A65">
      <w:pPr>
        <w:jc w:val="center"/>
        <w:rPr>
          <w:rFonts w:asciiTheme="majorHAnsi" w:eastAsia="Times New Roman" w:hAnsiTheme="majorHAnsi" w:cstheme="majorHAnsi"/>
          <w:b/>
          <w:sz w:val="22"/>
          <w:szCs w:val="22"/>
        </w:rPr>
      </w:pPr>
    </w:p>
    <w:p w14:paraId="344DD52B" w14:textId="28F79635" w:rsidR="00A527E9" w:rsidRDefault="00A527E9" w:rsidP="00064A65">
      <w:pPr>
        <w:jc w:val="center"/>
        <w:rPr>
          <w:rFonts w:asciiTheme="majorHAnsi" w:eastAsia="Times New Roman" w:hAnsiTheme="majorHAnsi" w:cstheme="majorHAnsi"/>
          <w:b/>
          <w:sz w:val="22"/>
          <w:szCs w:val="22"/>
        </w:rPr>
      </w:pPr>
    </w:p>
    <w:p w14:paraId="3D4A42F3" w14:textId="64F739FE" w:rsidR="00A527E9" w:rsidRDefault="00A527E9" w:rsidP="00064A65">
      <w:pPr>
        <w:jc w:val="center"/>
        <w:rPr>
          <w:rFonts w:asciiTheme="majorHAnsi" w:eastAsia="Times New Roman" w:hAnsiTheme="majorHAnsi" w:cstheme="majorHAnsi"/>
          <w:b/>
          <w:sz w:val="22"/>
          <w:szCs w:val="22"/>
        </w:rPr>
      </w:pPr>
    </w:p>
    <w:p w14:paraId="7B78BDAE" w14:textId="6211B871" w:rsidR="00A527E9" w:rsidRDefault="00A527E9" w:rsidP="00064A65">
      <w:pPr>
        <w:jc w:val="center"/>
        <w:rPr>
          <w:rFonts w:asciiTheme="majorHAnsi" w:eastAsia="Times New Roman" w:hAnsiTheme="majorHAnsi" w:cstheme="majorHAnsi"/>
          <w:b/>
          <w:sz w:val="22"/>
          <w:szCs w:val="22"/>
        </w:rPr>
      </w:pPr>
    </w:p>
    <w:p w14:paraId="5CDDA72F" w14:textId="3E6391A3" w:rsidR="00A527E9" w:rsidRDefault="00A527E9" w:rsidP="00064A65">
      <w:pPr>
        <w:jc w:val="center"/>
        <w:rPr>
          <w:rFonts w:asciiTheme="majorHAnsi" w:eastAsia="Times New Roman" w:hAnsiTheme="majorHAnsi" w:cstheme="majorHAnsi"/>
          <w:b/>
          <w:sz w:val="22"/>
          <w:szCs w:val="22"/>
        </w:rPr>
      </w:pPr>
    </w:p>
    <w:p w14:paraId="0CD6F2B5" w14:textId="2D29D116" w:rsidR="00A527E9" w:rsidRDefault="00A527E9" w:rsidP="00064A65">
      <w:pPr>
        <w:jc w:val="center"/>
        <w:rPr>
          <w:rFonts w:asciiTheme="majorHAnsi" w:eastAsia="Times New Roman" w:hAnsiTheme="majorHAnsi" w:cstheme="majorHAnsi"/>
          <w:b/>
          <w:sz w:val="22"/>
          <w:szCs w:val="22"/>
        </w:rPr>
      </w:pPr>
    </w:p>
    <w:p w14:paraId="38470FD6" w14:textId="19374C3A" w:rsidR="00A527E9" w:rsidRDefault="00A527E9" w:rsidP="00064A65">
      <w:pPr>
        <w:jc w:val="center"/>
        <w:rPr>
          <w:rFonts w:asciiTheme="majorHAnsi" w:eastAsia="Times New Roman" w:hAnsiTheme="majorHAnsi" w:cstheme="majorHAnsi"/>
          <w:b/>
          <w:sz w:val="22"/>
          <w:szCs w:val="22"/>
        </w:rPr>
      </w:pPr>
    </w:p>
    <w:p w14:paraId="79740B7B" w14:textId="73E979A6" w:rsidR="00A527E9" w:rsidRDefault="00A527E9" w:rsidP="00064A65">
      <w:pPr>
        <w:jc w:val="center"/>
        <w:rPr>
          <w:rFonts w:asciiTheme="majorHAnsi" w:eastAsia="Times New Roman" w:hAnsiTheme="majorHAnsi" w:cstheme="majorHAnsi"/>
          <w:b/>
          <w:sz w:val="22"/>
          <w:szCs w:val="22"/>
        </w:rPr>
      </w:pPr>
    </w:p>
    <w:p w14:paraId="5EECBAD5" w14:textId="3AC85C04" w:rsidR="00A527E9" w:rsidRDefault="00A527E9" w:rsidP="00064A65">
      <w:pPr>
        <w:jc w:val="center"/>
        <w:rPr>
          <w:rFonts w:asciiTheme="majorHAnsi" w:eastAsia="Times New Roman" w:hAnsiTheme="majorHAnsi" w:cstheme="majorHAnsi"/>
          <w:b/>
          <w:sz w:val="22"/>
          <w:szCs w:val="22"/>
        </w:rPr>
      </w:pPr>
    </w:p>
    <w:p w14:paraId="337EC8BD" w14:textId="21E7D8D9" w:rsidR="00A527E9" w:rsidRDefault="00A527E9" w:rsidP="00064A65">
      <w:pPr>
        <w:jc w:val="center"/>
        <w:rPr>
          <w:rFonts w:asciiTheme="majorHAnsi" w:eastAsia="Times New Roman" w:hAnsiTheme="majorHAnsi" w:cstheme="majorHAnsi"/>
          <w:b/>
          <w:sz w:val="22"/>
          <w:szCs w:val="22"/>
        </w:rPr>
      </w:pPr>
    </w:p>
    <w:p w14:paraId="5676BCAB" w14:textId="2430E309" w:rsidR="00A527E9" w:rsidRDefault="00A527E9" w:rsidP="00064A65">
      <w:pPr>
        <w:jc w:val="center"/>
        <w:rPr>
          <w:rFonts w:asciiTheme="majorHAnsi" w:eastAsia="Times New Roman" w:hAnsiTheme="majorHAnsi" w:cstheme="majorHAnsi"/>
          <w:b/>
          <w:sz w:val="22"/>
          <w:szCs w:val="22"/>
        </w:rPr>
      </w:pPr>
    </w:p>
    <w:p w14:paraId="02828DDD" w14:textId="65891699" w:rsidR="00A527E9" w:rsidRDefault="00A527E9" w:rsidP="00064A65">
      <w:pPr>
        <w:jc w:val="center"/>
        <w:rPr>
          <w:rFonts w:asciiTheme="majorHAnsi" w:eastAsia="Times New Roman" w:hAnsiTheme="majorHAnsi" w:cstheme="majorHAnsi"/>
          <w:b/>
          <w:sz w:val="22"/>
          <w:szCs w:val="22"/>
        </w:rPr>
      </w:pPr>
    </w:p>
    <w:p w14:paraId="5734D814" w14:textId="215268B6" w:rsidR="00A527E9" w:rsidRDefault="00A527E9" w:rsidP="00064A65">
      <w:pPr>
        <w:jc w:val="center"/>
        <w:rPr>
          <w:rFonts w:asciiTheme="majorHAnsi" w:eastAsia="Times New Roman" w:hAnsiTheme="majorHAnsi" w:cstheme="majorHAnsi"/>
          <w:b/>
          <w:sz w:val="22"/>
          <w:szCs w:val="22"/>
        </w:rPr>
      </w:pPr>
    </w:p>
    <w:p w14:paraId="7187C1BD" w14:textId="77777777" w:rsidR="00A527E9" w:rsidRDefault="00A527E9" w:rsidP="00064A65">
      <w:pPr>
        <w:jc w:val="center"/>
        <w:rPr>
          <w:rFonts w:asciiTheme="majorHAnsi" w:eastAsia="Times New Roman" w:hAnsiTheme="majorHAnsi" w:cstheme="majorHAnsi"/>
          <w:b/>
          <w:sz w:val="22"/>
          <w:szCs w:val="22"/>
        </w:rPr>
      </w:pPr>
    </w:p>
    <w:p w14:paraId="192EFBE7" w14:textId="77777777" w:rsidR="004617D9" w:rsidRPr="004617D9" w:rsidRDefault="004617D9" w:rsidP="004617D9">
      <w:pPr>
        <w:pStyle w:val="Odlomakpopisa"/>
        <w:rPr>
          <w:rFonts w:eastAsia="Times New Roman"/>
          <w:bCs/>
        </w:rPr>
      </w:pPr>
    </w:p>
    <w:p w14:paraId="129C97EE" w14:textId="0770495A" w:rsidR="004617D9" w:rsidRPr="004617D9" w:rsidRDefault="004617D9" w:rsidP="004617D9">
      <w:pPr>
        <w:pStyle w:val="Odlomakpopisa"/>
        <w:numPr>
          <w:ilvl w:val="0"/>
          <w:numId w:val="5"/>
        </w:numPr>
        <w:jc w:val="center"/>
        <w:rPr>
          <w:rFonts w:eastAsia="Times New Roman"/>
          <w:bCs/>
        </w:rPr>
      </w:pPr>
      <w:r>
        <w:rPr>
          <w:rFonts w:asciiTheme="majorHAnsi" w:eastAsia="Times New Roman" w:hAnsiTheme="majorHAnsi" w:cstheme="majorHAnsi"/>
          <w:b/>
          <w:bCs/>
        </w:rPr>
        <w:lastRenderedPageBreak/>
        <w:t xml:space="preserve"> </w:t>
      </w:r>
      <w:r w:rsidRPr="004617D9">
        <w:rPr>
          <w:rFonts w:asciiTheme="majorHAnsi" w:eastAsia="Times New Roman" w:hAnsiTheme="majorHAnsi" w:cstheme="majorHAnsi"/>
          <w:b/>
          <w:bCs/>
        </w:rPr>
        <w:t xml:space="preserve">RAČUN </w:t>
      </w:r>
      <w:r>
        <w:rPr>
          <w:rFonts w:asciiTheme="majorHAnsi" w:eastAsia="Times New Roman" w:hAnsiTheme="majorHAnsi" w:cstheme="majorHAnsi"/>
          <w:b/>
          <w:bCs/>
        </w:rPr>
        <w:t>FINANCIRANJA</w:t>
      </w:r>
    </w:p>
    <w:p w14:paraId="26D58B8E" w14:textId="70F934C8" w:rsidR="00742040" w:rsidRDefault="00742040" w:rsidP="00064A65">
      <w:pPr>
        <w:jc w:val="center"/>
        <w:rPr>
          <w:rFonts w:asciiTheme="majorHAnsi" w:eastAsia="Times New Roman" w:hAnsiTheme="majorHAnsi" w:cstheme="majorHAnsi"/>
          <w:bCs/>
          <w:sz w:val="22"/>
          <w:szCs w:val="22"/>
        </w:rPr>
      </w:pPr>
    </w:p>
    <w:p w14:paraId="236AC063" w14:textId="4CE47F12" w:rsidR="00E3690D" w:rsidRDefault="00E3690D" w:rsidP="004617D9">
      <w:pPr>
        <w:rPr>
          <w:rFonts w:asciiTheme="majorHAnsi" w:eastAsia="Times New Roman" w:hAnsiTheme="majorHAnsi" w:cstheme="majorHAnsi"/>
          <w:bCs/>
          <w:sz w:val="22"/>
          <w:szCs w:val="22"/>
        </w:rPr>
      </w:pPr>
    </w:p>
    <w:p w14:paraId="6D6C1306" w14:textId="6622C8BC" w:rsidR="00E3690D" w:rsidRDefault="00E3690D" w:rsidP="00064A65">
      <w:pPr>
        <w:jc w:val="center"/>
        <w:rPr>
          <w:rFonts w:asciiTheme="majorHAnsi" w:eastAsia="Times New Roman" w:hAnsiTheme="majorHAnsi" w:cstheme="majorHAnsi"/>
          <w:bCs/>
          <w:sz w:val="22"/>
          <w:szCs w:val="22"/>
        </w:rPr>
      </w:pPr>
    </w:p>
    <w:p w14:paraId="5F7BC25D" w14:textId="642B6867" w:rsidR="00E3690D" w:rsidRPr="004617D9" w:rsidRDefault="004617D9" w:rsidP="004617D9">
      <w:pPr>
        <w:rPr>
          <w:rFonts w:asciiTheme="majorHAnsi" w:eastAsia="Times New Roman" w:hAnsiTheme="majorHAnsi" w:cstheme="majorHAnsi"/>
          <w:bCs/>
          <w:sz w:val="22"/>
          <w:szCs w:val="22"/>
        </w:rPr>
      </w:pPr>
      <w:r>
        <w:rPr>
          <w:rFonts w:asciiTheme="majorHAnsi" w:eastAsia="Times New Roman" w:hAnsiTheme="majorHAnsi" w:cstheme="majorHAnsi"/>
          <w:bCs/>
          <w:sz w:val="22"/>
          <w:szCs w:val="22"/>
        </w:rPr>
        <w:t>Ukupni primici od financijske imovine i zaduživanja i izdaci za financijsku imovinu i otplate instrumenata zaduživanja prema ekonomskoj klasifikaciji na razini razreda i skupine utvrđuju se u računu financiranja za 2025. kako slijedi:</w:t>
      </w:r>
    </w:p>
    <w:p w14:paraId="06E0CBD6" w14:textId="78F89107" w:rsidR="00E3690D" w:rsidRDefault="00E3690D" w:rsidP="00064A65">
      <w:pPr>
        <w:jc w:val="center"/>
        <w:rPr>
          <w:rFonts w:asciiTheme="majorHAnsi" w:eastAsia="Times New Roman" w:hAnsiTheme="majorHAnsi" w:cstheme="majorHAnsi"/>
          <w:bCs/>
          <w:sz w:val="22"/>
          <w:szCs w:val="22"/>
        </w:rPr>
      </w:pPr>
    </w:p>
    <w:p w14:paraId="72E0B3E6" w14:textId="21D96947" w:rsidR="00E3690D" w:rsidRDefault="004617D9" w:rsidP="004617D9">
      <w:pPr>
        <w:jc w:val="center"/>
        <w:rPr>
          <w:rFonts w:asciiTheme="majorHAnsi" w:eastAsia="Times New Roman" w:hAnsiTheme="majorHAnsi" w:cstheme="majorHAnsi"/>
          <w:b/>
          <w:sz w:val="22"/>
          <w:szCs w:val="22"/>
        </w:rPr>
      </w:pPr>
      <w:r>
        <w:rPr>
          <w:rFonts w:asciiTheme="majorHAnsi" w:eastAsia="Times New Roman" w:hAnsiTheme="majorHAnsi" w:cstheme="majorHAnsi"/>
          <w:b/>
          <w:sz w:val="22"/>
          <w:szCs w:val="22"/>
        </w:rPr>
        <w:t>B1. RAČUN FINANCIRANJA PREMA EKONOMSKOJ KLASIFIKACIJI</w:t>
      </w:r>
    </w:p>
    <w:p w14:paraId="2CA88197" w14:textId="57804B8E" w:rsidR="004617D9" w:rsidRDefault="004617D9" w:rsidP="004617D9">
      <w:pPr>
        <w:jc w:val="center"/>
        <w:rPr>
          <w:rFonts w:asciiTheme="majorHAnsi" w:eastAsia="Times New Roman" w:hAnsiTheme="majorHAnsi" w:cstheme="majorHAnsi"/>
          <w:b/>
          <w:sz w:val="22"/>
          <w:szCs w:val="22"/>
        </w:rPr>
      </w:pPr>
    </w:p>
    <w:tbl>
      <w:tblPr>
        <w:tblW w:w="9040" w:type="dxa"/>
        <w:tblLook w:val="04A0" w:firstRow="1" w:lastRow="0" w:firstColumn="1" w:lastColumn="0" w:noHBand="0" w:noVBand="1"/>
      </w:tblPr>
      <w:tblGrid>
        <w:gridCol w:w="3228"/>
        <w:gridCol w:w="1835"/>
        <w:gridCol w:w="2140"/>
        <w:gridCol w:w="1837"/>
      </w:tblGrid>
      <w:tr w:rsidR="004617D9" w:rsidRPr="004617D9" w14:paraId="38F04CF2" w14:textId="77777777" w:rsidTr="004617D9">
        <w:trPr>
          <w:trHeight w:val="765"/>
        </w:trPr>
        <w:tc>
          <w:tcPr>
            <w:tcW w:w="3259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A434AC" w14:textId="77777777" w:rsidR="004617D9" w:rsidRPr="004617D9" w:rsidRDefault="004617D9" w:rsidP="004617D9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4617D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RAZRED / SKUPINA</w:t>
            </w:r>
          </w:p>
        </w:tc>
        <w:tc>
          <w:tcPr>
            <w:tcW w:w="185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8585AC" w14:textId="77777777" w:rsidR="004617D9" w:rsidRPr="004617D9" w:rsidRDefault="004617D9" w:rsidP="004617D9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4617D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Plan 2025.</w:t>
            </w:r>
          </w:p>
        </w:tc>
        <w:tc>
          <w:tcPr>
            <w:tcW w:w="207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5F37E" w14:textId="77777777" w:rsidR="004617D9" w:rsidRPr="004617D9" w:rsidRDefault="004617D9" w:rsidP="004617D9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4617D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Povećanje/smanjenje</w:t>
            </w:r>
          </w:p>
        </w:tc>
        <w:tc>
          <w:tcPr>
            <w:tcW w:w="185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3B2B13" w14:textId="77777777" w:rsidR="004617D9" w:rsidRPr="004617D9" w:rsidRDefault="004617D9" w:rsidP="004617D9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4617D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Novi plan 2025.</w:t>
            </w:r>
          </w:p>
        </w:tc>
      </w:tr>
      <w:tr w:rsidR="004617D9" w:rsidRPr="004617D9" w14:paraId="31B8D9C8" w14:textId="77777777" w:rsidTr="004617D9">
        <w:trPr>
          <w:trHeight w:val="195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BFF8" w14:textId="77777777" w:rsidR="004617D9" w:rsidRPr="004617D9" w:rsidRDefault="004617D9" w:rsidP="004617D9">
            <w:pPr>
              <w:ind w:firstLineChars="100" w:firstLine="22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4617D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880E" w14:textId="77777777" w:rsidR="004617D9" w:rsidRPr="004617D9" w:rsidRDefault="004617D9" w:rsidP="004617D9">
            <w:pPr>
              <w:ind w:firstLineChars="100" w:firstLine="22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4617D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3769" w14:textId="77777777" w:rsidR="004617D9" w:rsidRPr="004617D9" w:rsidRDefault="004617D9" w:rsidP="004617D9">
            <w:pPr>
              <w:ind w:firstLineChars="100" w:firstLine="22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4617D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8513" w14:textId="77777777" w:rsidR="004617D9" w:rsidRPr="004617D9" w:rsidRDefault="004617D9" w:rsidP="004617D9">
            <w:pPr>
              <w:ind w:firstLineChars="100" w:firstLine="22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4617D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4617D9" w:rsidRPr="004617D9" w14:paraId="2DD5984C" w14:textId="77777777" w:rsidTr="004617D9">
        <w:trPr>
          <w:trHeight w:val="43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1B87AA1F" w14:textId="77777777" w:rsidR="004617D9" w:rsidRPr="004617D9" w:rsidRDefault="004617D9" w:rsidP="004617D9">
            <w:pPr>
              <w:ind w:firstLineChars="100" w:firstLine="200"/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</w:pPr>
            <w:r w:rsidRPr="004617D9"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  <w:t>PRIMICI UKUPNO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3E962048" w14:textId="77777777" w:rsidR="004617D9" w:rsidRPr="004617D9" w:rsidRDefault="004617D9" w:rsidP="004617D9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</w:pPr>
            <w:r w:rsidRPr="004617D9"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20614CC4" w14:textId="77777777" w:rsidR="004617D9" w:rsidRPr="004617D9" w:rsidRDefault="004617D9" w:rsidP="004617D9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</w:pPr>
            <w:r w:rsidRPr="004617D9"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4FCAB02D" w14:textId="77777777" w:rsidR="004617D9" w:rsidRPr="004617D9" w:rsidRDefault="004617D9" w:rsidP="004617D9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</w:pPr>
            <w:r w:rsidRPr="004617D9"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  <w:t>0,00</w:t>
            </w:r>
          </w:p>
        </w:tc>
      </w:tr>
      <w:tr w:rsidR="004617D9" w:rsidRPr="004617D9" w14:paraId="2A907A54" w14:textId="77777777" w:rsidTr="004617D9">
        <w:trPr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406F4D" w14:textId="77777777" w:rsidR="004617D9" w:rsidRPr="004617D9" w:rsidRDefault="004617D9" w:rsidP="004617D9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4617D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8 PRIMICI OD FINANCIJSKE IMOVINE I ZADUŽIVANJA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FAD90E" w14:textId="77777777" w:rsidR="004617D9" w:rsidRPr="004617D9" w:rsidRDefault="004617D9" w:rsidP="004617D9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4617D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65C022" w14:textId="77777777" w:rsidR="004617D9" w:rsidRPr="004617D9" w:rsidRDefault="004617D9" w:rsidP="004617D9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4617D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88AE39" w14:textId="77777777" w:rsidR="004617D9" w:rsidRPr="004617D9" w:rsidRDefault="004617D9" w:rsidP="004617D9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4617D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617D9" w:rsidRPr="004617D9" w14:paraId="721D76D7" w14:textId="77777777" w:rsidTr="004617D9">
        <w:trPr>
          <w:trHeight w:val="40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B1B625" w14:textId="77777777" w:rsidR="004617D9" w:rsidRPr="004617D9" w:rsidRDefault="004617D9" w:rsidP="004617D9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4617D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84 PRIMICI OD ZADUŽIVANJA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A563CF" w14:textId="77777777" w:rsidR="004617D9" w:rsidRPr="004617D9" w:rsidRDefault="004617D9" w:rsidP="004617D9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4617D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F2E926" w14:textId="77777777" w:rsidR="004617D9" w:rsidRPr="004617D9" w:rsidRDefault="004617D9" w:rsidP="004617D9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4617D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E70E54" w14:textId="77777777" w:rsidR="004617D9" w:rsidRPr="004617D9" w:rsidRDefault="004617D9" w:rsidP="004617D9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4617D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</w:tr>
      <w:tr w:rsidR="004617D9" w:rsidRPr="004617D9" w14:paraId="0518CBDD" w14:textId="77777777" w:rsidTr="004617D9">
        <w:trPr>
          <w:trHeight w:val="40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6F651D80" w14:textId="77777777" w:rsidR="004617D9" w:rsidRPr="004617D9" w:rsidRDefault="004617D9" w:rsidP="004617D9">
            <w:pPr>
              <w:ind w:firstLineChars="100" w:firstLine="200"/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</w:pPr>
            <w:r w:rsidRPr="004617D9"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  <w:t>IZDACI UKUPNO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15299A09" w14:textId="77777777" w:rsidR="004617D9" w:rsidRPr="004617D9" w:rsidRDefault="004617D9" w:rsidP="004617D9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</w:pPr>
            <w:r w:rsidRPr="004617D9"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7806F959" w14:textId="77777777" w:rsidR="004617D9" w:rsidRPr="004617D9" w:rsidRDefault="004617D9" w:rsidP="004617D9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</w:pPr>
            <w:r w:rsidRPr="004617D9"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3E98C05F" w14:textId="77777777" w:rsidR="004617D9" w:rsidRPr="004617D9" w:rsidRDefault="004617D9" w:rsidP="004617D9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</w:pPr>
            <w:r w:rsidRPr="004617D9"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  <w:t>0,00</w:t>
            </w:r>
          </w:p>
        </w:tc>
      </w:tr>
      <w:tr w:rsidR="004617D9" w:rsidRPr="004617D9" w14:paraId="4603E780" w14:textId="77777777" w:rsidTr="004617D9">
        <w:trPr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519E7A" w14:textId="77777777" w:rsidR="004617D9" w:rsidRPr="004617D9" w:rsidRDefault="004617D9" w:rsidP="004617D9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4617D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5 IZDACI ZA FINANCIJSKU IMOVINU I OTPLATE ZAJMOVA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3962D9" w14:textId="77777777" w:rsidR="004617D9" w:rsidRPr="004617D9" w:rsidRDefault="004617D9" w:rsidP="004617D9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4617D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91DEF8" w14:textId="77777777" w:rsidR="004617D9" w:rsidRPr="004617D9" w:rsidRDefault="004617D9" w:rsidP="004617D9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4617D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23BC85" w14:textId="77777777" w:rsidR="004617D9" w:rsidRPr="004617D9" w:rsidRDefault="004617D9" w:rsidP="004617D9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4617D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617D9" w:rsidRPr="004617D9" w14:paraId="7B0C39CB" w14:textId="77777777" w:rsidTr="004617D9">
        <w:trPr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D4E149" w14:textId="77777777" w:rsidR="004617D9" w:rsidRPr="004617D9" w:rsidRDefault="004617D9" w:rsidP="004617D9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4617D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54 IZDACI ZA OTPLATU GLAVNICE PRIMLJENIH KREDITA I ZAJMOVA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D36171" w14:textId="77777777" w:rsidR="004617D9" w:rsidRPr="004617D9" w:rsidRDefault="004617D9" w:rsidP="004617D9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4617D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4E2789" w14:textId="77777777" w:rsidR="004617D9" w:rsidRPr="004617D9" w:rsidRDefault="004617D9" w:rsidP="004617D9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4617D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4F736E" w14:textId="77777777" w:rsidR="004617D9" w:rsidRPr="004617D9" w:rsidRDefault="004617D9" w:rsidP="004617D9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4617D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</w:tr>
    </w:tbl>
    <w:p w14:paraId="6FDF6E49" w14:textId="1F122419" w:rsidR="004617D9" w:rsidRDefault="004617D9" w:rsidP="004617D9">
      <w:pPr>
        <w:rPr>
          <w:rFonts w:asciiTheme="majorHAnsi" w:eastAsia="Times New Roman" w:hAnsiTheme="majorHAnsi" w:cstheme="majorHAnsi"/>
          <w:bCs/>
          <w:sz w:val="22"/>
          <w:szCs w:val="22"/>
        </w:rPr>
      </w:pPr>
    </w:p>
    <w:p w14:paraId="52027FAC" w14:textId="2C8C60D3" w:rsidR="00A527E9" w:rsidRDefault="00A527E9" w:rsidP="00A527E9">
      <w:pPr>
        <w:jc w:val="center"/>
        <w:rPr>
          <w:rFonts w:asciiTheme="majorHAnsi" w:eastAsia="Times New Roman" w:hAnsiTheme="majorHAnsi" w:cstheme="majorHAnsi"/>
          <w:b/>
          <w:sz w:val="22"/>
          <w:szCs w:val="22"/>
        </w:rPr>
      </w:pPr>
      <w:r>
        <w:rPr>
          <w:rFonts w:asciiTheme="majorHAnsi" w:eastAsia="Times New Roman" w:hAnsiTheme="majorHAnsi" w:cstheme="majorHAnsi"/>
          <w:b/>
          <w:sz w:val="22"/>
          <w:szCs w:val="22"/>
        </w:rPr>
        <w:t>B2. RAČUN FINANCIRANJA PREMA IZVORIMA FINANCIRANJA</w:t>
      </w:r>
    </w:p>
    <w:p w14:paraId="206B3E92" w14:textId="4D4C1831" w:rsidR="00A527E9" w:rsidRDefault="00A527E9" w:rsidP="00A527E9">
      <w:pPr>
        <w:jc w:val="center"/>
        <w:rPr>
          <w:rFonts w:asciiTheme="majorHAnsi" w:eastAsia="Times New Roman" w:hAnsiTheme="majorHAnsi" w:cstheme="majorHAnsi"/>
          <w:b/>
          <w:sz w:val="22"/>
          <w:szCs w:val="22"/>
        </w:rPr>
      </w:pPr>
    </w:p>
    <w:tbl>
      <w:tblPr>
        <w:tblW w:w="9040" w:type="dxa"/>
        <w:tblLook w:val="04A0" w:firstRow="1" w:lastRow="0" w:firstColumn="1" w:lastColumn="0" w:noHBand="0" w:noVBand="1"/>
      </w:tblPr>
      <w:tblGrid>
        <w:gridCol w:w="3228"/>
        <w:gridCol w:w="1835"/>
        <w:gridCol w:w="2140"/>
        <w:gridCol w:w="1837"/>
      </w:tblGrid>
      <w:tr w:rsidR="00A527E9" w:rsidRPr="00A527E9" w14:paraId="2326285F" w14:textId="77777777" w:rsidTr="00A527E9">
        <w:trPr>
          <w:trHeight w:val="765"/>
        </w:trPr>
        <w:tc>
          <w:tcPr>
            <w:tcW w:w="3259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A3DD3D" w14:textId="77777777" w:rsidR="00A527E9" w:rsidRPr="00A527E9" w:rsidRDefault="00A527E9" w:rsidP="00A527E9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A527E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RAZRED / SKUPINA</w:t>
            </w:r>
          </w:p>
        </w:tc>
        <w:tc>
          <w:tcPr>
            <w:tcW w:w="185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6B566F" w14:textId="77777777" w:rsidR="00A527E9" w:rsidRPr="00A527E9" w:rsidRDefault="00A527E9" w:rsidP="00A527E9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A527E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Plan 2025.</w:t>
            </w:r>
          </w:p>
        </w:tc>
        <w:tc>
          <w:tcPr>
            <w:tcW w:w="207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DFC209" w14:textId="77777777" w:rsidR="00A527E9" w:rsidRPr="00A527E9" w:rsidRDefault="00A527E9" w:rsidP="00A527E9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A527E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Povećanje/smanjenje</w:t>
            </w:r>
          </w:p>
        </w:tc>
        <w:tc>
          <w:tcPr>
            <w:tcW w:w="185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3815A" w14:textId="77777777" w:rsidR="00A527E9" w:rsidRPr="00A527E9" w:rsidRDefault="00A527E9" w:rsidP="00A527E9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A527E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Novi plan 2025.</w:t>
            </w:r>
          </w:p>
        </w:tc>
      </w:tr>
      <w:tr w:rsidR="00A527E9" w:rsidRPr="00A527E9" w14:paraId="222B55C7" w14:textId="77777777" w:rsidTr="00A527E9">
        <w:trPr>
          <w:trHeight w:val="195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93B7" w14:textId="77777777" w:rsidR="00A527E9" w:rsidRPr="00A527E9" w:rsidRDefault="00A527E9" w:rsidP="00A527E9">
            <w:pPr>
              <w:ind w:firstLineChars="100" w:firstLine="22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A527E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86BC" w14:textId="77777777" w:rsidR="00A527E9" w:rsidRPr="00A527E9" w:rsidRDefault="00A527E9" w:rsidP="00A527E9">
            <w:pPr>
              <w:ind w:firstLineChars="100" w:firstLine="22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A527E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9710" w14:textId="77777777" w:rsidR="00A527E9" w:rsidRPr="00A527E9" w:rsidRDefault="00A527E9" w:rsidP="00A527E9">
            <w:pPr>
              <w:ind w:firstLineChars="100" w:firstLine="22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A527E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2690" w14:textId="77777777" w:rsidR="00A527E9" w:rsidRPr="00A527E9" w:rsidRDefault="00A527E9" w:rsidP="00A527E9">
            <w:pPr>
              <w:ind w:firstLineChars="100" w:firstLine="22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A527E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A527E9" w:rsidRPr="00A527E9" w14:paraId="2FF51501" w14:textId="77777777" w:rsidTr="00A527E9">
        <w:trPr>
          <w:trHeight w:val="43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7386899C" w14:textId="77777777" w:rsidR="00A527E9" w:rsidRPr="00A527E9" w:rsidRDefault="00A527E9" w:rsidP="00A527E9">
            <w:pPr>
              <w:ind w:firstLineChars="100" w:firstLine="200"/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</w:pPr>
            <w:r w:rsidRPr="00A527E9"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  <w:t>PRIMICI UKUPNO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0B5A091B" w14:textId="77777777" w:rsidR="00A527E9" w:rsidRPr="00A527E9" w:rsidRDefault="00A527E9" w:rsidP="00A527E9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</w:pPr>
            <w:r w:rsidRPr="00A527E9"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181C05C9" w14:textId="77777777" w:rsidR="00A527E9" w:rsidRPr="00A527E9" w:rsidRDefault="00A527E9" w:rsidP="00A527E9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</w:pPr>
            <w:r w:rsidRPr="00A527E9"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0616B39C" w14:textId="77777777" w:rsidR="00A527E9" w:rsidRPr="00A527E9" w:rsidRDefault="00A527E9" w:rsidP="00A527E9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</w:pPr>
            <w:r w:rsidRPr="00A527E9"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  <w:t>0,00</w:t>
            </w:r>
          </w:p>
        </w:tc>
      </w:tr>
      <w:tr w:rsidR="00A527E9" w:rsidRPr="00A527E9" w14:paraId="2C4890DC" w14:textId="77777777" w:rsidTr="00A527E9">
        <w:trPr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339D14" w14:textId="77777777" w:rsidR="00A527E9" w:rsidRPr="00A527E9" w:rsidRDefault="00A527E9" w:rsidP="00A527E9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A527E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8 NAMJENSKI PRIMICI OD ZADUŽIVANJA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1E00AD" w14:textId="77777777" w:rsidR="00A527E9" w:rsidRPr="00A527E9" w:rsidRDefault="00A527E9" w:rsidP="00A527E9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A527E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0CC2B7" w14:textId="77777777" w:rsidR="00A527E9" w:rsidRPr="00A527E9" w:rsidRDefault="00A527E9" w:rsidP="00A527E9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A527E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96C677" w14:textId="77777777" w:rsidR="00A527E9" w:rsidRPr="00A527E9" w:rsidRDefault="00A527E9" w:rsidP="00A527E9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A527E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527E9" w:rsidRPr="00A527E9" w14:paraId="479AD0B3" w14:textId="77777777" w:rsidTr="00A527E9">
        <w:trPr>
          <w:trHeight w:val="52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EA024A" w14:textId="77777777" w:rsidR="00A527E9" w:rsidRPr="00A527E9" w:rsidRDefault="00A527E9" w:rsidP="00A527E9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A527E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81 NAMJENSKI PRIMICI OD ZADUŽIVANJA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66BDD5" w14:textId="77777777" w:rsidR="00A527E9" w:rsidRPr="00A527E9" w:rsidRDefault="00A527E9" w:rsidP="00A527E9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A527E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8D4C0E" w14:textId="77777777" w:rsidR="00A527E9" w:rsidRPr="00A527E9" w:rsidRDefault="00A527E9" w:rsidP="00A527E9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A527E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AB66FE" w14:textId="77777777" w:rsidR="00A527E9" w:rsidRPr="00A527E9" w:rsidRDefault="00A527E9" w:rsidP="00A527E9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A527E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</w:tr>
      <w:tr w:rsidR="00A527E9" w:rsidRPr="00A527E9" w14:paraId="34A17B11" w14:textId="77777777" w:rsidTr="00A527E9">
        <w:trPr>
          <w:trHeight w:val="40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1945463C" w14:textId="77777777" w:rsidR="00A527E9" w:rsidRPr="00A527E9" w:rsidRDefault="00A527E9" w:rsidP="00A527E9">
            <w:pPr>
              <w:ind w:firstLineChars="100" w:firstLine="200"/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</w:pPr>
            <w:r w:rsidRPr="00A527E9"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  <w:t>IZDACI UKUPNO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11A43228" w14:textId="77777777" w:rsidR="00A527E9" w:rsidRPr="00A527E9" w:rsidRDefault="00A527E9" w:rsidP="00A527E9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</w:pPr>
            <w:r w:rsidRPr="00A527E9"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6324F182" w14:textId="77777777" w:rsidR="00A527E9" w:rsidRPr="00A527E9" w:rsidRDefault="00A527E9" w:rsidP="00A527E9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</w:pPr>
            <w:r w:rsidRPr="00A527E9"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1B520549" w14:textId="77777777" w:rsidR="00A527E9" w:rsidRPr="00A527E9" w:rsidRDefault="00A527E9" w:rsidP="00A527E9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</w:pPr>
            <w:r w:rsidRPr="00A527E9"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  <w:t>0,00</w:t>
            </w:r>
          </w:p>
        </w:tc>
      </w:tr>
      <w:tr w:rsidR="00A527E9" w:rsidRPr="00A527E9" w14:paraId="556DB480" w14:textId="77777777" w:rsidTr="00A527E9">
        <w:trPr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FB01D6" w14:textId="77777777" w:rsidR="00A527E9" w:rsidRPr="00A527E9" w:rsidRDefault="00A527E9" w:rsidP="00A527E9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A527E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3 VLASTITI PRIHODI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822D3C" w14:textId="77777777" w:rsidR="00A527E9" w:rsidRPr="00A527E9" w:rsidRDefault="00A527E9" w:rsidP="00A527E9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A527E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0E1D01" w14:textId="77777777" w:rsidR="00A527E9" w:rsidRPr="00A527E9" w:rsidRDefault="00A527E9" w:rsidP="00A527E9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A527E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7B90C5" w14:textId="77777777" w:rsidR="00A527E9" w:rsidRPr="00A527E9" w:rsidRDefault="00A527E9" w:rsidP="00A527E9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A527E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527E9" w:rsidRPr="00A527E9" w14:paraId="4AD7E7D0" w14:textId="77777777" w:rsidTr="00A527E9">
        <w:trPr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B271A8" w14:textId="77777777" w:rsidR="00A527E9" w:rsidRPr="00A527E9" w:rsidRDefault="00A527E9" w:rsidP="00A527E9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A527E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 VLASTITI PRIHODI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BF2E19" w14:textId="77777777" w:rsidR="00A527E9" w:rsidRPr="00A527E9" w:rsidRDefault="00A527E9" w:rsidP="00A527E9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A527E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583680" w14:textId="77777777" w:rsidR="00A527E9" w:rsidRPr="00A527E9" w:rsidRDefault="00A527E9" w:rsidP="00A527E9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A527E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2F6F92" w14:textId="77777777" w:rsidR="00A527E9" w:rsidRPr="00A527E9" w:rsidRDefault="00A527E9" w:rsidP="00A527E9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A527E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</w:tr>
    </w:tbl>
    <w:p w14:paraId="7B48EFA1" w14:textId="77777777" w:rsidR="00A527E9" w:rsidRDefault="00A527E9" w:rsidP="00A527E9">
      <w:pPr>
        <w:rPr>
          <w:rFonts w:asciiTheme="majorHAnsi" w:eastAsia="Times New Roman" w:hAnsiTheme="majorHAnsi" w:cstheme="majorHAnsi"/>
          <w:b/>
          <w:sz w:val="22"/>
          <w:szCs w:val="22"/>
        </w:rPr>
      </w:pPr>
    </w:p>
    <w:p w14:paraId="15FF9698" w14:textId="094111F3" w:rsidR="004617D9" w:rsidRDefault="004617D9" w:rsidP="004617D9">
      <w:pPr>
        <w:rPr>
          <w:rFonts w:asciiTheme="majorHAnsi" w:eastAsia="Times New Roman" w:hAnsiTheme="majorHAnsi" w:cstheme="majorHAnsi"/>
          <w:bCs/>
          <w:sz w:val="22"/>
          <w:szCs w:val="22"/>
        </w:rPr>
      </w:pPr>
    </w:p>
    <w:p w14:paraId="205A4AC1" w14:textId="42F29FC9" w:rsidR="004617D9" w:rsidRDefault="004617D9" w:rsidP="004617D9">
      <w:pPr>
        <w:rPr>
          <w:rFonts w:asciiTheme="majorHAnsi" w:eastAsia="Times New Roman" w:hAnsiTheme="majorHAnsi" w:cstheme="majorHAnsi"/>
          <w:bCs/>
          <w:sz w:val="22"/>
          <w:szCs w:val="22"/>
        </w:rPr>
      </w:pPr>
    </w:p>
    <w:p w14:paraId="70E8BB68" w14:textId="77777777" w:rsidR="004617D9" w:rsidRPr="004617D9" w:rsidRDefault="004617D9" w:rsidP="004617D9">
      <w:pPr>
        <w:rPr>
          <w:rFonts w:asciiTheme="majorHAnsi" w:eastAsia="Times New Roman" w:hAnsiTheme="majorHAnsi" w:cstheme="majorHAnsi"/>
          <w:bCs/>
          <w:sz w:val="22"/>
          <w:szCs w:val="22"/>
        </w:rPr>
      </w:pPr>
    </w:p>
    <w:p w14:paraId="28780350" w14:textId="1F23EE47" w:rsidR="00E3690D" w:rsidRDefault="00E3690D" w:rsidP="00064A65">
      <w:pPr>
        <w:jc w:val="center"/>
        <w:rPr>
          <w:rFonts w:asciiTheme="majorHAnsi" w:eastAsia="Times New Roman" w:hAnsiTheme="majorHAnsi" w:cstheme="majorHAnsi"/>
          <w:bCs/>
          <w:sz w:val="22"/>
          <w:szCs w:val="22"/>
        </w:rPr>
      </w:pPr>
    </w:p>
    <w:p w14:paraId="4078E7F2" w14:textId="7966F3B2" w:rsidR="00E3690D" w:rsidRDefault="00E3690D" w:rsidP="00064A65">
      <w:pPr>
        <w:jc w:val="center"/>
        <w:rPr>
          <w:rFonts w:asciiTheme="majorHAnsi" w:eastAsia="Times New Roman" w:hAnsiTheme="majorHAnsi" w:cstheme="majorHAnsi"/>
          <w:bCs/>
          <w:sz w:val="22"/>
          <w:szCs w:val="22"/>
        </w:rPr>
      </w:pPr>
    </w:p>
    <w:p w14:paraId="7D9FEA1F" w14:textId="7AE5AE34" w:rsidR="00E3690D" w:rsidRDefault="00E3690D" w:rsidP="00064A65">
      <w:pPr>
        <w:jc w:val="center"/>
        <w:rPr>
          <w:rFonts w:asciiTheme="majorHAnsi" w:eastAsia="Times New Roman" w:hAnsiTheme="majorHAnsi" w:cstheme="majorHAnsi"/>
          <w:bCs/>
          <w:sz w:val="22"/>
          <w:szCs w:val="22"/>
        </w:rPr>
      </w:pPr>
    </w:p>
    <w:p w14:paraId="58590656" w14:textId="6A54FE69" w:rsidR="00E3690D" w:rsidRDefault="00E3690D" w:rsidP="00064A65">
      <w:pPr>
        <w:jc w:val="center"/>
        <w:rPr>
          <w:rFonts w:asciiTheme="majorHAnsi" w:eastAsia="Times New Roman" w:hAnsiTheme="majorHAnsi" w:cstheme="majorHAnsi"/>
          <w:bCs/>
          <w:sz w:val="22"/>
          <w:szCs w:val="22"/>
        </w:rPr>
      </w:pPr>
    </w:p>
    <w:p w14:paraId="59B0F4EF" w14:textId="74B15926" w:rsidR="00E3690D" w:rsidRDefault="00E3690D" w:rsidP="00064A65">
      <w:pPr>
        <w:jc w:val="center"/>
        <w:rPr>
          <w:rFonts w:asciiTheme="majorHAnsi" w:eastAsia="Times New Roman" w:hAnsiTheme="majorHAnsi" w:cstheme="majorHAnsi"/>
          <w:bCs/>
          <w:sz w:val="22"/>
          <w:szCs w:val="22"/>
        </w:rPr>
      </w:pPr>
    </w:p>
    <w:p w14:paraId="52B60F53" w14:textId="2D76BB32" w:rsidR="00E3690D" w:rsidRDefault="00E3690D" w:rsidP="00064A65">
      <w:pPr>
        <w:jc w:val="center"/>
        <w:rPr>
          <w:rFonts w:asciiTheme="majorHAnsi" w:eastAsia="Times New Roman" w:hAnsiTheme="majorHAnsi" w:cstheme="majorHAnsi"/>
          <w:bCs/>
          <w:sz w:val="22"/>
          <w:szCs w:val="22"/>
        </w:rPr>
      </w:pPr>
    </w:p>
    <w:p w14:paraId="3EF8310D" w14:textId="527E88ED" w:rsidR="00E3690D" w:rsidRDefault="00E3690D" w:rsidP="00064A65">
      <w:pPr>
        <w:jc w:val="center"/>
        <w:rPr>
          <w:rFonts w:asciiTheme="majorHAnsi" w:eastAsia="Times New Roman" w:hAnsiTheme="majorHAnsi" w:cstheme="majorHAnsi"/>
          <w:bCs/>
          <w:sz w:val="22"/>
          <w:szCs w:val="22"/>
        </w:rPr>
      </w:pPr>
    </w:p>
    <w:p w14:paraId="2FA576E4" w14:textId="693CE1BE" w:rsidR="00E3690D" w:rsidRPr="00215310" w:rsidRDefault="00E3690D" w:rsidP="00E3690D">
      <w:pPr>
        <w:jc w:val="center"/>
        <w:rPr>
          <w:rFonts w:eastAsia="Times New Roman"/>
        </w:rPr>
      </w:pPr>
      <w:r w:rsidRPr="00215310">
        <w:rPr>
          <w:rFonts w:asciiTheme="majorHAnsi" w:eastAsia="Times New Roman" w:hAnsiTheme="majorHAnsi" w:cstheme="majorHAnsi"/>
          <w:b/>
          <w:bCs/>
        </w:rPr>
        <w:lastRenderedPageBreak/>
        <w:t>I</w:t>
      </w:r>
      <w:r w:rsidR="00215310" w:rsidRPr="00215310">
        <w:rPr>
          <w:rFonts w:asciiTheme="majorHAnsi" w:eastAsia="Times New Roman" w:hAnsiTheme="majorHAnsi" w:cstheme="majorHAnsi"/>
          <w:b/>
          <w:bCs/>
        </w:rPr>
        <w:t>I</w:t>
      </w:r>
      <w:r w:rsidRPr="00215310">
        <w:rPr>
          <w:rFonts w:asciiTheme="majorHAnsi" w:eastAsia="Times New Roman" w:hAnsiTheme="majorHAnsi" w:cstheme="majorHAnsi"/>
          <w:b/>
          <w:bCs/>
        </w:rPr>
        <w:t xml:space="preserve">. </w:t>
      </w:r>
      <w:r w:rsidR="00215310" w:rsidRPr="00215310">
        <w:rPr>
          <w:rFonts w:asciiTheme="majorHAnsi" w:eastAsia="Times New Roman" w:hAnsiTheme="majorHAnsi" w:cstheme="majorHAnsi"/>
          <w:b/>
          <w:bCs/>
        </w:rPr>
        <w:t xml:space="preserve">POSEBNI </w:t>
      </w:r>
      <w:r w:rsidRPr="00215310">
        <w:rPr>
          <w:rFonts w:asciiTheme="majorHAnsi" w:eastAsia="Times New Roman" w:hAnsiTheme="majorHAnsi" w:cstheme="majorHAnsi"/>
          <w:b/>
          <w:bCs/>
        </w:rPr>
        <w:t xml:space="preserve">DIO </w:t>
      </w:r>
    </w:p>
    <w:p w14:paraId="16BEB018" w14:textId="2C763920" w:rsidR="00E3690D" w:rsidRDefault="00E3690D" w:rsidP="00064A65">
      <w:pPr>
        <w:jc w:val="center"/>
        <w:rPr>
          <w:rFonts w:asciiTheme="majorHAnsi" w:eastAsia="Times New Roman" w:hAnsiTheme="majorHAnsi" w:cstheme="majorHAnsi"/>
          <w:bCs/>
          <w:sz w:val="22"/>
          <w:szCs w:val="22"/>
        </w:rPr>
      </w:pPr>
    </w:p>
    <w:p w14:paraId="4E7A4123" w14:textId="0E3AE957" w:rsidR="00E3690D" w:rsidRDefault="00215310" w:rsidP="00215310">
      <w:pPr>
        <w:rPr>
          <w:rFonts w:asciiTheme="majorHAnsi" w:eastAsia="Times New Roman" w:hAnsiTheme="majorHAnsi" w:cstheme="majorHAnsi"/>
          <w:bCs/>
          <w:sz w:val="22"/>
          <w:szCs w:val="22"/>
        </w:rPr>
      </w:pPr>
      <w:r>
        <w:rPr>
          <w:rFonts w:asciiTheme="majorHAnsi" w:eastAsia="Times New Roman" w:hAnsiTheme="majorHAnsi" w:cstheme="majorHAnsi"/>
          <w:bCs/>
          <w:sz w:val="22"/>
          <w:szCs w:val="22"/>
        </w:rPr>
        <w:t>Rashodi poslovanja i rashodi za nabavu nefinancijske imovine te izdaci u rebalansu financijskog plana za 2025. godinu iskazani su po izvorima financiranja i ekonomskoj klasifikaciji na razini razreda i skupine, te raspoređeni u programe koji se sastoje od aktivnosti i projekata i raspoređuju se u posebnom dijelu plana kako slijedi :</w:t>
      </w:r>
    </w:p>
    <w:p w14:paraId="051679D6" w14:textId="4A4CC84E" w:rsidR="00215310" w:rsidRDefault="00215310" w:rsidP="00215310">
      <w:pPr>
        <w:rPr>
          <w:rFonts w:asciiTheme="majorHAnsi" w:eastAsia="Times New Roman" w:hAnsiTheme="majorHAnsi" w:cstheme="majorHAnsi"/>
          <w:bCs/>
          <w:sz w:val="22"/>
          <w:szCs w:val="22"/>
        </w:rPr>
      </w:pPr>
    </w:p>
    <w:tbl>
      <w:tblPr>
        <w:tblW w:w="9335" w:type="dxa"/>
        <w:tblLook w:val="04A0" w:firstRow="1" w:lastRow="0" w:firstColumn="1" w:lastColumn="0" w:noHBand="0" w:noVBand="1"/>
      </w:tblPr>
      <w:tblGrid>
        <w:gridCol w:w="4120"/>
        <w:gridCol w:w="1277"/>
        <w:gridCol w:w="2661"/>
        <w:gridCol w:w="1277"/>
      </w:tblGrid>
      <w:tr w:rsidR="00215310" w:rsidRPr="00215310" w14:paraId="7E9B89E1" w14:textId="77777777" w:rsidTr="00215310">
        <w:trPr>
          <w:trHeight w:val="855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6F881" w14:textId="77777777" w:rsidR="00215310" w:rsidRPr="00215310" w:rsidRDefault="00215310" w:rsidP="00215310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šifra                      Oznaka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85397" w14:textId="77777777" w:rsidR="00215310" w:rsidRPr="00215310" w:rsidRDefault="00215310" w:rsidP="00215310">
            <w:pPr>
              <w:ind w:firstLineChars="100" w:firstLine="201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 xml:space="preserve">Plan 2025. 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BA2E5" w14:textId="77777777" w:rsidR="00215310" w:rsidRPr="00215310" w:rsidRDefault="00215310" w:rsidP="00215310">
            <w:pPr>
              <w:ind w:firstLineChars="100" w:firstLine="201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 xml:space="preserve">Povećanje/smanjenje 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4F944" w14:textId="77777777" w:rsidR="00215310" w:rsidRPr="00215310" w:rsidRDefault="00215310" w:rsidP="00215310">
            <w:pPr>
              <w:ind w:firstLineChars="100" w:firstLine="201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Novi plan 2025.</w:t>
            </w:r>
          </w:p>
        </w:tc>
      </w:tr>
      <w:tr w:rsidR="00215310" w:rsidRPr="00215310" w14:paraId="51825559" w14:textId="77777777" w:rsidTr="00215310"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7766" w14:textId="77777777" w:rsidR="00215310" w:rsidRPr="00215310" w:rsidRDefault="00215310" w:rsidP="0021531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44DE" w14:textId="77777777" w:rsidR="00215310" w:rsidRPr="00215310" w:rsidRDefault="00215310" w:rsidP="0021531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D70F" w14:textId="77777777" w:rsidR="00215310" w:rsidRPr="00215310" w:rsidRDefault="00215310" w:rsidP="0021531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2F31" w14:textId="77777777" w:rsidR="00215310" w:rsidRPr="00215310" w:rsidRDefault="00215310" w:rsidP="0021531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215310" w:rsidRPr="00215310" w14:paraId="59ED18D7" w14:textId="77777777" w:rsidTr="00215310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10111C6A" w14:textId="77777777" w:rsidR="00215310" w:rsidRPr="00215310" w:rsidRDefault="00215310" w:rsidP="00215310">
            <w:pPr>
              <w:ind w:firstLineChars="100" w:firstLine="201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Razdjel: 17 UPRAVNI ODJEL ZA DRUŠTVENE DJELATNOSTI I OBRAZOVANJE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7B7BC341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1.537.955,00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55FE9005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45.209,00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21E7EFF4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1.583.164,00</w:t>
            </w:r>
          </w:p>
        </w:tc>
      </w:tr>
      <w:tr w:rsidR="00215310" w:rsidRPr="00215310" w14:paraId="106866A1" w14:textId="77777777" w:rsidTr="00215310">
        <w:trPr>
          <w:trHeight w:val="4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DEC898" w14:textId="77777777" w:rsidR="00215310" w:rsidRPr="00215310" w:rsidRDefault="00215310" w:rsidP="00215310">
            <w:pPr>
              <w:ind w:firstLineChars="100" w:firstLine="201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 xml:space="preserve">Glava: 17-2 </w:t>
            </w:r>
            <w:proofErr w:type="spellStart"/>
            <w:r w:rsidRPr="0021531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Srednješkolsko</w:t>
            </w:r>
            <w:proofErr w:type="spellEnd"/>
            <w:r w:rsidRPr="0021531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 xml:space="preserve"> obrazovanje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C25CEA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1.537.955,00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7353DA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45.209,00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6499AD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1.583.164,00</w:t>
            </w:r>
          </w:p>
        </w:tc>
      </w:tr>
      <w:tr w:rsidR="00215310" w:rsidRPr="00215310" w14:paraId="7D45FF05" w14:textId="77777777" w:rsidTr="00215310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35EDBB" w14:textId="77777777" w:rsidR="00215310" w:rsidRPr="00215310" w:rsidRDefault="00215310" w:rsidP="00215310">
            <w:pPr>
              <w:ind w:firstLineChars="300" w:firstLine="450"/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  <w:t>Izvor: 1 OPĆI PRIHODI I PRIMICI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EDDE18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6E43A4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25CD69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0,00</w:t>
            </w:r>
          </w:p>
        </w:tc>
      </w:tr>
      <w:tr w:rsidR="00215310" w:rsidRPr="00215310" w14:paraId="3D6F55A5" w14:textId="77777777" w:rsidTr="00215310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5566C5" w14:textId="77777777" w:rsidR="00215310" w:rsidRPr="00215310" w:rsidRDefault="00215310" w:rsidP="00215310">
            <w:pPr>
              <w:ind w:firstLineChars="300" w:firstLine="450"/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  <w:t>Izvor: 3 VLASTITI PRIHODI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544219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788B34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813230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0,00</w:t>
            </w:r>
          </w:p>
        </w:tc>
      </w:tr>
      <w:tr w:rsidR="00215310" w:rsidRPr="00215310" w14:paraId="3570FE78" w14:textId="77777777" w:rsidTr="00215310">
        <w:trPr>
          <w:trHeight w:val="2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357EAB" w14:textId="77777777" w:rsidR="00215310" w:rsidRPr="00215310" w:rsidRDefault="00215310" w:rsidP="00215310">
            <w:pPr>
              <w:ind w:firstLineChars="300" w:firstLine="450"/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  <w:t>Izvor: 4 PRIHODI ZA POSEBNE NAMJENE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495D41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8B7FA0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ABDE04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0,00</w:t>
            </w:r>
          </w:p>
        </w:tc>
      </w:tr>
      <w:tr w:rsidR="00215310" w:rsidRPr="00215310" w14:paraId="62A1A2BF" w14:textId="77777777" w:rsidTr="00215310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DF1237" w14:textId="77777777" w:rsidR="00215310" w:rsidRPr="00215310" w:rsidRDefault="00215310" w:rsidP="00215310">
            <w:pPr>
              <w:ind w:firstLineChars="300" w:firstLine="450"/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  <w:t>Izvor: 5 POMOĆI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CAB2E7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3E2979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C9F3FA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0,00</w:t>
            </w:r>
          </w:p>
        </w:tc>
      </w:tr>
      <w:tr w:rsidR="00215310" w:rsidRPr="00215310" w14:paraId="1F989082" w14:textId="77777777" w:rsidTr="00215310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ED6CEC" w14:textId="77777777" w:rsidR="00215310" w:rsidRPr="00215310" w:rsidRDefault="00215310" w:rsidP="00215310">
            <w:pPr>
              <w:ind w:firstLineChars="300" w:firstLine="450"/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</w:rPr>
              <w:t>Izvor: 6 DONACIJE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789D62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3A97FC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E58128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0,00</w:t>
            </w:r>
          </w:p>
        </w:tc>
      </w:tr>
      <w:tr w:rsidR="00215310" w:rsidRPr="00215310" w14:paraId="03F70BFD" w14:textId="77777777" w:rsidTr="00215310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EC8ED0" w14:textId="77777777" w:rsidR="00215310" w:rsidRPr="00215310" w:rsidRDefault="00215310" w:rsidP="00215310">
            <w:pPr>
              <w:ind w:firstLineChars="100" w:firstLine="201"/>
              <w:rPr>
                <w:rFonts w:asciiTheme="majorHAnsi" w:eastAsia="Times New Roman" w:hAnsiTheme="majorHAnsi" w:cstheme="majorHAnsi"/>
                <w:b/>
                <w:bCs/>
                <w:color w:val="0000FF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FF"/>
                <w:sz w:val="20"/>
                <w:szCs w:val="20"/>
              </w:rPr>
              <w:t>P1 REDOVNE DJELATNOSTI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2F9542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FF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FF"/>
                <w:sz w:val="20"/>
                <w:szCs w:val="20"/>
              </w:rPr>
              <w:t>1.371.452,00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7DDAB1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FF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FF"/>
                <w:sz w:val="20"/>
                <w:szCs w:val="20"/>
              </w:rPr>
              <w:t>24.745,00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3BB0B5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FF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FF"/>
                <w:sz w:val="20"/>
                <w:szCs w:val="20"/>
              </w:rPr>
              <w:t>1.396.197,00</w:t>
            </w:r>
          </w:p>
        </w:tc>
      </w:tr>
      <w:tr w:rsidR="00215310" w:rsidRPr="00215310" w14:paraId="0927CCC9" w14:textId="77777777" w:rsidTr="00215310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3793A288" w14:textId="77777777" w:rsidR="00215310" w:rsidRPr="00215310" w:rsidRDefault="00215310" w:rsidP="00215310">
            <w:pPr>
              <w:ind w:firstLineChars="100" w:firstLine="201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A000283 REDOVNA DJELATNOST SŠ - VS KORISNIKA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35CF0908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1.371.452,00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629A58A3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24.745,00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56475229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1.396.197,00</w:t>
            </w:r>
          </w:p>
        </w:tc>
      </w:tr>
      <w:tr w:rsidR="00215310" w:rsidRPr="00215310" w14:paraId="7FF4F7FF" w14:textId="77777777" w:rsidTr="00215310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E7DEFC" w14:textId="77777777" w:rsidR="00215310" w:rsidRPr="00215310" w:rsidRDefault="00215310" w:rsidP="00215310">
            <w:pPr>
              <w:ind w:firstLineChars="300" w:firstLine="6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Izvor: 3 VLASTITI PRIHODI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624A95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55.564,00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D3F23A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24.045,00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00421C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79.609,00</w:t>
            </w:r>
          </w:p>
        </w:tc>
      </w:tr>
      <w:tr w:rsidR="00215310" w:rsidRPr="00215310" w14:paraId="2B869486" w14:textId="77777777" w:rsidTr="00215310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DAEAF1" w14:textId="77777777" w:rsidR="00215310" w:rsidRPr="00215310" w:rsidRDefault="00215310" w:rsidP="00215310">
            <w:pPr>
              <w:ind w:firstLineChars="300" w:firstLine="6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Izvor: 32 OSTALI I VLASTITI PRIHODI PRORAČUNSKIH KORISNIKA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7422C0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55.564,00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65FBAF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24.045,00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7563E8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79.609,00</w:t>
            </w:r>
          </w:p>
        </w:tc>
      </w:tr>
      <w:tr w:rsidR="00215310" w:rsidRPr="00215310" w14:paraId="7556AF73" w14:textId="77777777" w:rsidTr="00215310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FC98F7" w14:textId="77777777" w:rsidR="00215310" w:rsidRPr="00215310" w:rsidRDefault="00215310" w:rsidP="00215310">
            <w:pPr>
              <w:ind w:firstLineChars="400" w:firstLine="8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853617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36.464,00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78DB96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17.045,00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8CCB0E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53.509,00</w:t>
            </w:r>
          </w:p>
        </w:tc>
      </w:tr>
      <w:tr w:rsidR="00215310" w:rsidRPr="00215310" w14:paraId="737C69B4" w14:textId="77777777" w:rsidTr="00215310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95C70A" w14:textId="77777777" w:rsidR="00215310" w:rsidRPr="00215310" w:rsidRDefault="00215310" w:rsidP="00215310">
            <w:pPr>
              <w:ind w:firstLineChars="400" w:firstLine="8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0192A4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636669" w14:textId="77777777" w:rsidR="00215310" w:rsidRPr="00215310" w:rsidRDefault="00215310" w:rsidP="00215310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5C92E6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18.000,00</w:t>
            </w:r>
          </w:p>
        </w:tc>
      </w:tr>
      <w:tr w:rsidR="00215310" w:rsidRPr="00215310" w14:paraId="65D8F8D7" w14:textId="77777777" w:rsidTr="00215310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F00AAA" w14:textId="77777777" w:rsidR="00215310" w:rsidRPr="00215310" w:rsidRDefault="00215310" w:rsidP="00215310">
            <w:pPr>
              <w:ind w:firstLineChars="400" w:firstLine="8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D5E15E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18.454,00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33A32C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17.045,00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07A886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35.499,00</w:t>
            </w:r>
          </w:p>
        </w:tc>
      </w:tr>
      <w:tr w:rsidR="00215310" w:rsidRPr="00215310" w14:paraId="1409F43C" w14:textId="77777777" w:rsidTr="00215310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CF39FA" w14:textId="77777777" w:rsidR="00215310" w:rsidRPr="00215310" w:rsidRDefault="00215310" w:rsidP="00215310">
            <w:pPr>
              <w:ind w:firstLineChars="400" w:firstLine="8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38 OSTALI RASHODI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F01EE9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DEAA7C" w14:textId="77777777" w:rsidR="00215310" w:rsidRPr="00215310" w:rsidRDefault="00215310" w:rsidP="00215310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3F28B7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10,00</w:t>
            </w:r>
          </w:p>
        </w:tc>
      </w:tr>
      <w:tr w:rsidR="00215310" w:rsidRPr="00215310" w14:paraId="45D06D94" w14:textId="77777777" w:rsidTr="00215310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EB7005" w14:textId="77777777" w:rsidR="00215310" w:rsidRPr="00215310" w:rsidRDefault="00215310" w:rsidP="00215310">
            <w:pPr>
              <w:ind w:firstLineChars="400" w:firstLine="8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3561EE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19.100,00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FAD9CD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826E5B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26.100,00</w:t>
            </w:r>
          </w:p>
        </w:tc>
      </w:tr>
      <w:tr w:rsidR="00215310" w:rsidRPr="00215310" w14:paraId="7DAEAD93" w14:textId="77777777" w:rsidTr="00215310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089C68" w14:textId="77777777" w:rsidR="00215310" w:rsidRPr="00215310" w:rsidRDefault="00215310" w:rsidP="00215310">
            <w:pPr>
              <w:ind w:firstLineChars="400" w:firstLine="8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41 RASHODI ZA NABAVU NEPROIZVEDENE DUGOTRAJNE IMOVINE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653339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6AEBB3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E0EB47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500,00</w:t>
            </w:r>
          </w:p>
        </w:tc>
      </w:tr>
      <w:tr w:rsidR="00215310" w:rsidRPr="00215310" w14:paraId="261DAE25" w14:textId="77777777" w:rsidTr="00215310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45D5BE" w14:textId="77777777" w:rsidR="00215310" w:rsidRPr="00215310" w:rsidRDefault="00215310" w:rsidP="00215310">
            <w:pPr>
              <w:ind w:firstLineChars="400" w:firstLine="8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259EE2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18.600,00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4D1B2B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181D02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25.600,00</w:t>
            </w:r>
          </w:p>
        </w:tc>
      </w:tr>
      <w:tr w:rsidR="00215310" w:rsidRPr="00215310" w14:paraId="39BD0305" w14:textId="77777777" w:rsidTr="00215310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AE81CE" w14:textId="77777777" w:rsidR="00215310" w:rsidRPr="00215310" w:rsidRDefault="00215310" w:rsidP="00215310">
            <w:pPr>
              <w:ind w:firstLineChars="300" w:firstLine="6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Izvor: 4 PRIHODI ZA POSEBNE NAMJENE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B696CC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7.138,00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C3FD95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E3FF12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7.838,00</w:t>
            </w:r>
          </w:p>
        </w:tc>
      </w:tr>
      <w:tr w:rsidR="00215310" w:rsidRPr="00215310" w14:paraId="28BF5532" w14:textId="77777777" w:rsidTr="00215310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29BA79" w14:textId="77777777" w:rsidR="00215310" w:rsidRPr="00215310" w:rsidRDefault="00215310" w:rsidP="00215310">
            <w:pPr>
              <w:ind w:firstLineChars="300" w:firstLine="6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Izvor: 45 Prihodi za posebne namjene - korisnici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E37DC4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7.138,00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5C7875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85F972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7.838,00</w:t>
            </w:r>
          </w:p>
        </w:tc>
      </w:tr>
      <w:tr w:rsidR="00215310" w:rsidRPr="00215310" w14:paraId="710EF8FC" w14:textId="77777777" w:rsidTr="00215310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341D47" w14:textId="77777777" w:rsidR="00215310" w:rsidRPr="00215310" w:rsidRDefault="00215310" w:rsidP="00215310">
            <w:pPr>
              <w:ind w:firstLineChars="400" w:firstLine="8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541CE3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7.138,00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E5001D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423598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7.838,00</w:t>
            </w:r>
          </w:p>
        </w:tc>
      </w:tr>
      <w:tr w:rsidR="00215310" w:rsidRPr="00215310" w14:paraId="7F8161D5" w14:textId="77777777" w:rsidTr="00215310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72C39F" w14:textId="77777777" w:rsidR="00215310" w:rsidRPr="00215310" w:rsidRDefault="00215310" w:rsidP="00215310">
            <w:pPr>
              <w:ind w:firstLineChars="400" w:firstLine="8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C79023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7.138,00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F185B4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A30EF2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7.838,00</w:t>
            </w:r>
          </w:p>
        </w:tc>
      </w:tr>
      <w:tr w:rsidR="00215310" w:rsidRPr="00215310" w14:paraId="76615514" w14:textId="77777777" w:rsidTr="00215310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931567" w14:textId="77777777" w:rsidR="00215310" w:rsidRPr="00215310" w:rsidRDefault="00215310" w:rsidP="00215310">
            <w:pPr>
              <w:ind w:firstLineChars="300" w:firstLine="6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Izvor: 5 POMOĆI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A8CEFC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1.308.500,00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1966B9" w14:textId="77777777" w:rsidR="00215310" w:rsidRPr="00215310" w:rsidRDefault="00215310" w:rsidP="00215310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86A47F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1.308.500,00</w:t>
            </w:r>
          </w:p>
        </w:tc>
      </w:tr>
      <w:tr w:rsidR="00215310" w:rsidRPr="00215310" w14:paraId="0E1559BB" w14:textId="77777777" w:rsidTr="00215310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09E245" w14:textId="77777777" w:rsidR="00215310" w:rsidRPr="00215310" w:rsidRDefault="00215310" w:rsidP="00215310">
            <w:pPr>
              <w:ind w:firstLineChars="300" w:firstLine="6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Izvor: 51 Pomoći iz Riznice i ministarstava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3A2A3E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1.308.500,00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733058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124CB4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1.308.500,00</w:t>
            </w:r>
          </w:p>
        </w:tc>
      </w:tr>
      <w:tr w:rsidR="00215310" w:rsidRPr="00215310" w14:paraId="0F58407B" w14:textId="77777777" w:rsidTr="00215310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200138" w14:textId="77777777" w:rsidR="00215310" w:rsidRPr="00215310" w:rsidRDefault="00215310" w:rsidP="00215310">
            <w:pPr>
              <w:ind w:firstLineChars="400" w:firstLine="8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DBBA94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1.307.000,00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919590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2367F6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1.307.000,00</w:t>
            </w:r>
          </w:p>
        </w:tc>
      </w:tr>
      <w:tr w:rsidR="00215310" w:rsidRPr="00215310" w14:paraId="417A2246" w14:textId="77777777" w:rsidTr="00215310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AE68AE" w14:textId="77777777" w:rsidR="00215310" w:rsidRPr="00215310" w:rsidRDefault="00215310" w:rsidP="00215310">
            <w:pPr>
              <w:ind w:firstLineChars="400" w:firstLine="8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F2A552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1.305.000,00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BCE08D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FF700A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1.305.000,00</w:t>
            </w:r>
          </w:p>
        </w:tc>
      </w:tr>
      <w:tr w:rsidR="00215310" w:rsidRPr="00215310" w14:paraId="6D03C6CB" w14:textId="77777777" w:rsidTr="00215310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81ADFA" w14:textId="77777777" w:rsidR="00215310" w:rsidRPr="00215310" w:rsidRDefault="00215310" w:rsidP="00215310">
            <w:pPr>
              <w:ind w:firstLineChars="400" w:firstLine="8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lastRenderedPageBreak/>
              <w:t>32 MATERIJALNI RASHODI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FBFB6D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E979DD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-14,00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F4D108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1.986,00</w:t>
            </w:r>
          </w:p>
        </w:tc>
      </w:tr>
      <w:tr w:rsidR="00215310" w:rsidRPr="00215310" w14:paraId="2B3B6DDC" w14:textId="77777777" w:rsidTr="00215310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EE3E00" w14:textId="77777777" w:rsidR="00215310" w:rsidRPr="00215310" w:rsidRDefault="00215310" w:rsidP="00215310">
            <w:pPr>
              <w:ind w:firstLineChars="400" w:firstLine="8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38 OSTALI RASHODI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CD6157" w14:textId="77777777" w:rsidR="00215310" w:rsidRPr="00215310" w:rsidRDefault="00215310" w:rsidP="00215310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1C0A31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BFCD7F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14,00</w:t>
            </w:r>
          </w:p>
        </w:tc>
      </w:tr>
      <w:tr w:rsidR="00215310" w:rsidRPr="00215310" w14:paraId="15557A3F" w14:textId="77777777" w:rsidTr="00215310">
        <w:trPr>
          <w:trHeight w:val="49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F259FB" w14:textId="77777777" w:rsidR="00215310" w:rsidRPr="00215310" w:rsidRDefault="00215310" w:rsidP="00215310">
            <w:pPr>
              <w:ind w:firstLineChars="400" w:firstLine="8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72A97A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DCAF78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447BFE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1.500,00</w:t>
            </w:r>
          </w:p>
        </w:tc>
      </w:tr>
      <w:tr w:rsidR="00215310" w:rsidRPr="00215310" w14:paraId="642E5366" w14:textId="77777777" w:rsidTr="00215310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3F747E" w14:textId="77777777" w:rsidR="00215310" w:rsidRPr="00215310" w:rsidRDefault="00215310" w:rsidP="00215310">
            <w:pPr>
              <w:ind w:firstLineChars="400" w:firstLine="8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64C2B1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8DCDA0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165E59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1.500,00</w:t>
            </w:r>
          </w:p>
        </w:tc>
      </w:tr>
      <w:tr w:rsidR="00215310" w:rsidRPr="00215310" w14:paraId="6AAA6033" w14:textId="77777777" w:rsidTr="00215310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424C71" w14:textId="77777777" w:rsidR="00215310" w:rsidRPr="00215310" w:rsidRDefault="00215310" w:rsidP="00215310">
            <w:pPr>
              <w:ind w:firstLineChars="300" w:firstLine="6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Izvor: 6 DONACIJE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7B6377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A3B2F6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153BF8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250,00</w:t>
            </w:r>
          </w:p>
        </w:tc>
      </w:tr>
      <w:tr w:rsidR="00215310" w:rsidRPr="00215310" w14:paraId="632489A8" w14:textId="77777777" w:rsidTr="00215310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396CD4" w14:textId="77777777" w:rsidR="00215310" w:rsidRPr="00215310" w:rsidRDefault="00215310" w:rsidP="00215310">
            <w:pPr>
              <w:ind w:firstLineChars="300" w:firstLine="6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Izvor: 61 Donacije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10D4DD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C2DF93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07FA93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250,00</w:t>
            </w:r>
          </w:p>
        </w:tc>
      </w:tr>
      <w:tr w:rsidR="00215310" w:rsidRPr="00215310" w14:paraId="36686054" w14:textId="77777777" w:rsidTr="00215310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C1CAFA" w14:textId="77777777" w:rsidR="00215310" w:rsidRPr="00215310" w:rsidRDefault="00215310" w:rsidP="00215310">
            <w:pPr>
              <w:ind w:firstLineChars="400" w:firstLine="8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947D3D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954B46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75AC86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250,00</w:t>
            </w:r>
          </w:p>
        </w:tc>
      </w:tr>
      <w:tr w:rsidR="00215310" w:rsidRPr="00215310" w14:paraId="1F52B2DC" w14:textId="77777777" w:rsidTr="00215310">
        <w:trPr>
          <w:trHeight w:val="2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445393" w14:textId="77777777" w:rsidR="00215310" w:rsidRPr="00215310" w:rsidRDefault="00215310" w:rsidP="00215310">
            <w:pPr>
              <w:ind w:firstLineChars="400" w:firstLine="8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471F2C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839C9F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1C5E19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250,00</w:t>
            </w:r>
          </w:p>
        </w:tc>
      </w:tr>
      <w:tr w:rsidR="00215310" w:rsidRPr="00215310" w14:paraId="4943F1B4" w14:textId="77777777" w:rsidTr="00215310">
        <w:trPr>
          <w:trHeight w:val="52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A46A3A" w14:textId="77777777" w:rsidR="00215310" w:rsidRPr="00215310" w:rsidRDefault="00215310" w:rsidP="00215310">
            <w:pPr>
              <w:ind w:firstLineChars="100" w:firstLine="201"/>
              <w:rPr>
                <w:rFonts w:asciiTheme="majorHAnsi" w:eastAsia="Times New Roman" w:hAnsiTheme="majorHAnsi" w:cstheme="majorHAnsi"/>
                <w:b/>
                <w:bCs/>
                <w:color w:val="0000FF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FF"/>
                <w:sz w:val="20"/>
                <w:szCs w:val="20"/>
              </w:rPr>
              <w:t>P16 SREDNJEŠKOLSKO OBRAZOVANJE-DECENTRALIZACIJA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8C17C6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FF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FF"/>
                <w:sz w:val="20"/>
                <w:szCs w:val="20"/>
              </w:rPr>
              <w:t>110.000,00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78E590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FF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FF"/>
                <w:sz w:val="20"/>
                <w:szCs w:val="20"/>
              </w:rPr>
              <w:t>40.400,00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0BAEF6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FF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FF"/>
                <w:sz w:val="20"/>
                <w:szCs w:val="20"/>
              </w:rPr>
              <w:t>150.400,00</w:t>
            </w:r>
          </w:p>
        </w:tc>
      </w:tr>
      <w:tr w:rsidR="00215310" w:rsidRPr="00215310" w14:paraId="3A6F2975" w14:textId="77777777" w:rsidTr="00215310">
        <w:trPr>
          <w:trHeight w:val="4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4E9C542A" w14:textId="77777777" w:rsidR="00215310" w:rsidRPr="00215310" w:rsidRDefault="00215310" w:rsidP="00215310">
            <w:pPr>
              <w:ind w:firstLineChars="100" w:firstLine="201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A000204 REDOVNA DJELATNOST SŠ-</w:t>
            </w:r>
            <w:proofErr w:type="spellStart"/>
            <w:r w:rsidRPr="0021531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dec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5E55BDED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104.000,00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1A6411CE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40.400,00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0C0BC41C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144.400,00</w:t>
            </w:r>
          </w:p>
        </w:tc>
      </w:tr>
      <w:tr w:rsidR="00215310" w:rsidRPr="00215310" w14:paraId="4E29D7F2" w14:textId="77777777" w:rsidTr="00215310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964BB0" w14:textId="77777777" w:rsidR="00215310" w:rsidRPr="00215310" w:rsidRDefault="00215310" w:rsidP="00215310">
            <w:pPr>
              <w:ind w:firstLineChars="300" w:firstLine="6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Izvor: 1 OPĆI PRIHODI I PRIMICI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E28525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104.000,00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1A86A0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40.400,00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AB8C16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144.400,00</w:t>
            </w:r>
          </w:p>
        </w:tc>
      </w:tr>
      <w:tr w:rsidR="00215310" w:rsidRPr="00215310" w14:paraId="5014DA71" w14:textId="77777777" w:rsidTr="00215310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4E4258" w14:textId="77777777" w:rsidR="00215310" w:rsidRPr="00215310" w:rsidRDefault="00215310" w:rsidP="00215310">
            <w:pPr>
              <w:ind w:firstLineChars="300" w:firstLine="6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Izvor: 12 Porez na dohodak - decentralizacija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54053B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104.000,00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598B69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40.400,00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463965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144.400,00</w:t>
            </w:r>
          </w:p>
        </w:tc>
      </w:tr>
      <w:tr w:rsidR="00215310" w:rsidRPr="00215310" w14:paraId="560FBA32" w14:textId="77777777" w:rsidTr="00215310">
        <w:trPr>
          <w:trHeight w:val="2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0CF98A" w14:textId="77777777" w:rsidR="00215310" w:rsidRPr="00215310" w:rsidRDefault="00215310" w:rsidP="00215310">
            <w:pPr>
              <w:ind w:firstLineChars="400" w:firstLine="8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CE10D4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104.000,00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686BDC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40.400,00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FE9E68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144.400,00</w:t>
            </w:r>
          </w:p>
        </w:tc>
      </w:tr>
      <w:tr w:rsidR="00215310" w:rsidRPr="00215310" w14:paraId="39C99530" w14:textId="77777777" w:rsidTr="00215310">
        <w:trPr>
          <w:trHeight w:val="34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66F5C5" w14:textId="77777777" w:rsidR="00215310" w:rsidRPr="00215310" w:rsidRDefault="00215310" w:rsidP="00215310">
            <w:pPr>
              <w:ind w:firstLineChars="400" w:firstLine="8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EF45BB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102.960,00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52F57F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40.400,00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A0C59B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143.360,00</w:t>
            </w:r>
          </w:p>
        </w:tc>
      </w:tr>
      <w:tr w:rsidR="00215310" w:rsidRPr="00215310" w14:paraId="1B10161D" w14:textId="77777777" w:rsidTr="00215310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6D3007" w14:textId="77777777" w:rsidR="00215310" w:rsidRPr="00215310" w:rsidRDefault="00215310" w:rsidP="00215310">
            <w:pPr>
              <w:ind w:firstLineChars="400" w:firstLine="8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34 FINANCIJSKI RASHODI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D82B00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1.040,00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F66A28" w14:textId="77777777" w:rsidR="00215310" w:rsidRPr="00215310" w:rsidRDefault="00215310" w:rsidP="00215310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533B20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1.040,00</w:t>
            </w:r>
          </w:p>
        </w:tc>
      </w:tr>
      <w:tr w:rsidR="00215310" w:rsidRPr="00215310" w14:paraId="12F20B1E" w14:textId="77777777" w:rsidTr="00215310">
        <w:trPr>
          <w:trHeight w:val="40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532D280E" w14:textId="77777777" w:rsidR="00215310" w:rsidRPr="00215310" w:rsidRDefault="00215310" w:rsidP="00215310">
            <w:pPr>
              <w:ind w:firstLineChars="100" w:firstLine="201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K000036 ULAGANJE U OPREMU SŠ-</w:t>
            </w:r>
            <w:proofErr w:type="spellStart"/>
            <w:r w:rsidRPr="0021531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dec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066692E8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281E7E63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34E366F8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</w:tr>
      <w:tr w:rsidR="00215310" w:rsidRPr="00215310" w14:paraId="4FBA4AC8" w14:textId="77777777" w:rsidTr="00215310">
        <w:trPr>
          <w:trHeight w:val="3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A13B43" w14:textId="77777777" w:rsidR="00215310" w:rsidRPr="00215310" w:rsidRDefault="00215310" w:rsidP="00215310">
            <w:pPr>
              <w:ind w:firstLineChars="300" w:firstLine="6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Izvor: 1 OPĆI PRIHODI I PRIMICI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6B707A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C6CAD2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5F8D3E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6.000,00</w:t>
            </w:r>
          </w:p>
        </w:tc>
      </w:tr>
      <w:tr w:rsidR="00215310" w:rsidRPr="00215310" w14:paraId="7899DF4D" w14:textId="77777777" w:rsidTr="00215310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D3AA88" w14:textId="77777777" w:rsidR="00215310" w:rsidRPr="00215310" w:rsidRDefault="00215310" w:rsidP="00215310">
            <w:pPr>
              <w:ind w:firstLineChars="300" w:firstLine="6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Izvor: 12 Porez na dohodak - decentralizacija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41EF03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7B0422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5A4F1D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6.000,00</w:t>
            </w:r>
          </w:p>
        </w:tc>
      </w:tr>
      <w:tr w:rsidR="00215310" w:rsidRPr="00215310" w14:paraId="6A78F3BC" w14:textId="77777777" w:rsidTr="00215310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189006" w14:textId="77777777" w:rsidR="00215310" w:rsidRPr="00215310" w:rsidRDefault="00215310" w:rsidP="00215310">
            <w:pPr>
              <w:ind w:firstLineChars="400" w:firstLine="8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5A042E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5F35EB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A47713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6.000,00</w:t>
            </w:r>
          </w:p>
        </w:tc>
      </w:tr>
      <w:tr w:rsidR="00215310" w:rsidRPr="00215310" w14:paraId="33007E6B" w14:textId="77777777" w:rsidTr="00215310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2B595A" w14:textId="77777777" w:rsidR="00215310" w:rsidRPr="00215310" w:rsidRDefault="00215310" w:rsidP="00215310">
            <w:pPr>
              <w:ind w:firstLineChars="400" w:firstLine="8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0F944F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B96088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B92656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6.000,00</w:t>
            </w:r>
          </w:p>
        </w:tc>
      </w:tr>
      <w:tr w:rsidR="00215310" w:rsidRPr="00215310" w14:paraId="0CC3F843" w14:textId="77777777" w:rsidTr="00215310">
        <w:trPr>
          <w:trHeight w:val="6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FEAC28" w14:textId="77777777" w:rsidR="00215310" w:rsidRPr="00215310" w:rsidRDefault="00215310" w:rsidP="00215310">
            <w:pPr>
              <w:ind w:firstLineChars="100" w:firstLine="201"/>
              <w:rPr>
                <w:rFonts w:asciiTheme="majorHAnsi" w:eastAsia="Times New Roman" w:hAnsiTheme="majorHAnsi" w:cstheme="majorHAnsi"/>
                <w:b/>
                <w:bCs/>
                <w:color w:val="0000FF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FF"/>
                <w:sz w:val="20"/>
                <w:szCs w:val="20"/>
              </w:rPr>
              <w:t>P17 SREDNJEŠKOLSKO OBRAZOVANJE - IZNAD STANDARDA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1F59D7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FF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FF"/>
                <w:sz w:val="20"/>
                <w:szCs w:val="20"/>
              </w:rPr>
              <w:t>56.503,00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C668BE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FF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FF"/>
                <w:sz w:val="20"/>
                <w:szCs w:val="20"/>
              </w:rPr>
              <w:t>-19.936,00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AD207C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FF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FF"/>
                <w:sz w:val="20"/>
                <w:szCs w:val="20"/>
              </w:rPr>
              <w:t>36.567,00</w:t>
            </w:r>
          </w:p>
        </w:tc>
      </w:tr>
      <w:tr w:rsidR="00215310" w:rsidRPr="00215310" w14:paraId="73D8CF7B" w14:textId="77777777" w:rsidTr="00215310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5517D331" w14:textId="77777777" w:rsidR="00215310" w:rsidRPr="00215310" w:rsidRDefault="00215310" w:rsidP="00215310">
            <w:pPr>
              <w:ind w:firstLineChars="100" w:firstLine="201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A000075 ŽUPANIJSKA NATJECANJA SŠ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0E0DF4A1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486E7CFC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384,00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51BDA7BD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684,00</w:t>
            </w:r>
          </w:p>
        </w:tc>
      </w:tr>
      <w:tr w:rsidR="00215310" w:rsidRPr="00215310" w14:paraId="14EBCFB9" w14:textId="77777777" w:rsidTr="00215310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9C8902" w14:textId="77777777" w:rsidR="00215310" w:rsidRPr="00215310" w:rsidRDefault="00215310" w:rsidP="00215310">
            <w:pPr>
              <w:ind w:firstLineChars="300" w:firstLine="6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Izvor: 1 OPĆI PRIHODI I PRIMICI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40FE27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62CB46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384,00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1D239B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684,00</w:t>
            </w:r>
          </w:p>
        </w:tc>
      </w:tr>
      <w:tr w:rsidR="00215310" w:rsidRPr="00215310" w14:paraId="5F0BC06C" w14:textId="77777777" w:rsidTr="00215310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8C9A97" w14:textId="77777777" w:rsidR="00215310" w:rsidRPr="00215310" w:rsidRDefault="00215310" w:rsidP="00215310">
            <w:pPr>
              <w:ind w:firstLineChars="300" w:firstLine="6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Izvor: 15 Administrativne (upravne ) pristojbe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13570A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FEFFB5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384,00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A4C44E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684,00</w:t>
            </w:r>
          </w:p>
        </w:tc>
      </w:tr>
      <w:tr w:rsidR="00215310" w:rsidRPr="00215310" w14:paraId="2675E7DC" w14:textId="77777777" w:rsidTr="00215310">
        <w:trPr>
          <w:trHeight w:val="2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E1D223" w14:textId="77777777" w:rsidR="00215310" w:rsidRPr="00215310" w:rsidRDefault="00215310" w:rsidP="00215310">
            <w:pPr>
              <w:ind w:firstLineChars="400" w:firstLine="8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477FED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038091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384,00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67E981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684,00</w:t>
            </w:r>
          </w:p>
        </w:tc>
      </w:tr>
      <w:tr w:rsidR="00215310" w:rsidRPr="00215310" w14:paraId="2BB5707B" w14:textId="77777777" w:rsidTr="00215310">
        <w:trPr>
          <w:trHeight w:val="2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4CAF47" w14:textId="77777777" w:rsidR="00215310" w:rsidRPr="00215310" w:rsidRDefault="00215310" w:rsidP="00215310">
            <w:pPr>
              <w:ind w:firstLineChars="400" w:firstLine="8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ECEDCA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6B44AA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384,00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35DEEA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684,00</w:t>
            </w:r>
          </w:p>
        </w:tc>
      </w:tr>
      <w:tr w:rsidR="00215310" w:rsidRPr="00215310" w14:paraId="0ABF8252" w14:textId="77777777" w:rsidTr="00215310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6AA8DE5F" w14:textId="77777777" w:rsidR="00215310" w:rsidRPr="00215310" w:rsidRDefault="00215310" w:rsidP="00215310">
            <w:pPr>
              <w:ind w:firstLineChars="100" w:firstLine="201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A000076 KULTURNE I JAVNE DJELATNOSTI ŠKOLA SŠ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6B67CB7C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588,00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07F6403F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0D0B6F75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588,00</w:t>
            </w:r>
          </w:p>
        </w:tc>
      </w:tr>
      <w:tr w:rsidR="00215310" w:rsidRPr="00215310" w14:paraId="1BCE5C0F" w14:textId="77777777" w:rsidTr="00215310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F73AB5" w14:textId="77777777" w:rsidR="00215310" w:rsidRPr="00215310" w:rsidRDefault="00215310" w:rsidP="00215310">
            <w:pPr>
              <w:ind w:firstLineChars="300" w:firstLine="6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Izvor: 1 OPĆI PRIHODI I PRIMICI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94376C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588,00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1F2C3D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F0D954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588,00</w:t>
            </w:r>
          </w:p>
        </w:tc>
      </w:tr>
      <w:tr w:rsidR="00215310" w:rsidRPr="00215310" w14:paraId="1368BD84" w14:textId="77777777" w:rsidTr="00215310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AE7EB2" w14:textId="77777777" w:rsidR="00215310" w:rsidRPr="00215310" w:rsidRDefault="00215310" w:rsidP="00215310">
            <w:pPr>
              <w:ind w:firstLineChars="300" w:firstLine="6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3F44EF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588,00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446F99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7A1448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588,00</w:t>
            </w:r>
          </w:p>
        </w:tc>
      </w:tr>
      <w:tr w:rsidR="00215310" w:rsidRPr="00215310" w14:paraId="73ADD020" w14:textId="77777777" w:rsidTr="00215310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3B1CA3" w14:textId="77777777" w:rsidR="00215310" w:rsidRPr="00215310" w:rsidRDefault="00215310" w:rsidP="00215310">
            <w:pPr>
              <w:ind w:firstLineChars="400" w:firstLine="8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C66F15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588,00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A0589E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744CA9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588,00</w:t>
            </w:r>
          </w:p>
        </w:tc>
      </w:tr>
      <w:tr w:rsidR="00215310" w:rsidRPr="00215310" w14:paraId="116E673E" w14:textId="77777777" w:rsidTr="00215310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164891" w14:textId="77777777" w:rsidR="00215310" w:rsidRPr="00215310" w:rsidRDefault="00215310" w:rsidP="00215310">
            <w:pPr>
              <w:ind w:firstLineChars="400" w:firstLine="8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EAE712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588,00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AF9C3E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09D649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588,00</w:t>
            </w:r>
          </w:p>
        </w:tc>
      </w:tr>
      <w:tr w:rsidR="00215310" w:rsidRPr="00215310" w14:paraId="36CC3D88" w14:textId="77777777" w:rsidTr="00215310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537B7C41" w14:textId="77777777" w:rsidR="00215310" w:rsidRPr="00215310" w:rsidRDefault="00215310" w:rsidP="00215310">
            <w:pPr>
              <w:ind w:firstLineChars="100" w:firstLine="201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A000300 SUFINANCIRANJE E-TEHNIČARA U SŠ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435AB56F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09EF4BC7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3C3ACCB6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</w:tr>
      <w:tr w:rsidR="00215310" w:rsidRPr="00215310" w14:paraId="7A60DFDA" w14:textId="77777777" w:rsidTr="00215310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6154F5" w14:textId="77777777" w:rsidR="00215310" w:rsidRPr="00215310" w:rsidRDefault="00215310" w:rsidP="00215310">
            <w:pPr>
              <w:ind w:firstLineChars="300" w:firstLine="6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Izvor: 1 OPĆI PRIHODI I PRIMICI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0530F1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3363A5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827F78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3.500,00</w:t>
            </w:r>
          </w:p>
        </w:tc>
      </w:tr>
      <w:tr w:rsidR="00215310" w:rsidRPr="00215310" w14:paraId="1BDEC8C1" w14:textId="77777777" w:rsidTr="00215310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78B66A" w14:textId="77777777" w:rsidR="00215310" w:rsidRPr="00215310" w:rsidRDefault="00215310" w:rsidP="00215310">
            <w:pPr>
              <w:ind w:firstLineChars="300" w:firstLine="6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lastRenderedPageBreak/>
              <w:t>Izvor: 14 Prihodi od nefinancijske imovine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FAE30A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E4CB14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4F8CF1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3.500,00</w:t>
            </w:r>
          </w:p>
        </w:tc>
      </w:tr>
      <w:tr w:rsidR="00215310" w:rsidRPr="00215310" w14:paraId="3721FBDE" w14:textId="77777777" w:rsidTr="00215310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C8475D" w14:textId="77777777" w:rsidR="00215310" w:rsidRPr="00215310" w:rsidRDefault="00215310" w:rsidP="00215310">
            <w:pPr>
              <w:ind w:firstLineChars="400" w:firstLine="8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669DEA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C4FFC4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94A8F1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3.500,00</w:t>
            </w:r>
          </w:p>
        </w:tc>
      </w:tr>
      <w:tr w:rsidR="00215310" w:rsidRPr="00215310" w14:paraId="0E976BDB" w14:textId="77777777" w:rsidTr="00215310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C85714" w14:textId="77777777" w:rsidR="00215310" w:rsidRPr="00215310" w:rsidRDefault="00215310" w:rsidP="00215310">
            <w:pPr>
              <w:ind w:firstLineChars="400" w:firstLine="8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C17586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C69F07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CF8113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3.500,00</w:t>
            </w:r>
          </w:p>
        </w:tc>
      </w:tr>
      <w:tr w:rsidR="00215310" w:rsidRPr="00215310" w14:paraId="27085FB8" w14:textId="77777777" w:rsidTr="00215310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62115BA4" w14:textId="77777777" w:rsidR="00215310" w:rsidRPr="00215310" w:rsidRDefault="00215310" w:rsidP="00215310">
            <w:pPr>
              <w:ind w:firstLineChars="100" w:firstLine="201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 xml:space="preserve">A000301 OSIGURANJE ŠKOLSKIH ZAGRADA </w:t>
            </w:r>
            <w:proofErr w:type="spellStart"/>
            <w:r w:rsidRPr="0021531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sš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4EF58D6D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3D3F6930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44B32111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260,00</w:t>
            </w:r>
          </w:p>
        </w:tc>
      </w:tr>
      <w:tr w:rsidR="00215310" w:rsidRPr="00215310" w14:paraId="07FB0FD4" w14:textId="77777777" w:rsidTr="00215310">
        <w:trPr>
          <w:trHeight w:val="3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4CE7D2" w14:textId="77777777" w:rsidR="00215310" w:rsidRPr="00215310" w:rsidRDefault="00215310" w:rsidP="00215310">
            <w:pPr>
              <w:ind w:firstLineChars="300" w:firstLine="6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Izvor: 1 OPĆI PRIHODI I PRIMICI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660BD4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E081C1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DEBCB9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260,00</w:t>
            </w:r>
          </w:p>
        </w:tc>
      </w:tr>
      <w:tr w:rsidR="00215310" w:rsidRPr="00215310" w14:paraId="4BDF15F2" w14:textId="77777777" w:rsidTr="00215310">
        <w:trPr>
          <w:trHeight w:val="3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9AECFD" w14:textId="77777777" w:rsidR="00215310" w:rsidRPr="00215310" w:rsidRDefault="00215310" w:rsidP="00215310">
            <w:pPr>
              <w:ind w:firstLineChars="300" w:firstLine="6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828FDB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D5BE9E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FE891D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260,00</w:t>
            </w:r>
          </w:p>
        </w:tc>
      </w:tr>
      <w:tr w:rsidR="00215310" w:rsidRPr="00215310" w14:paraId="454CF214" w14:textId="77777777" w:rsidTr="00215310">
        <w:trPr>
          <w:trHeight w:val="3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59BADB" w14:textId="77777777" w:rsidR="00215310" w:rsidRPr="00215310" w:rsidRDefault="00215310" w:rsidP="00215310">
            <w:pPr>
              <w:ind w:firstLineChars="400" w:firstLine="8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624A83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D14D19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8772D3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260,00</w:t>
            </w:r>
          </w:p>
        </w:tc>
      </w:tr>
      <w:tr w:rsidR="00215310" w:rsidRPr="00215310" w14:paraId="45395F90" w14:textId="77777777" w:rsidTr="00215310">
        <w:trPr>
          <w:trHeight w:val="3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EFB29F" w14:textId="77777777" w:rsidR="00215310" w:rsidRPr="00215310" w:rsidRDefault="00215310" w:rsidP="00215310">
            <w:pPr>
              <w:ind w:firstLineChars="400" w:firstLine="8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A450EF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C1AC20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F53684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260,00</w:t>
            </w:r>
          </w:p>
        </w:tc>
      </w:tr>
      <w:tr w:rsidR="00215310" w:rsidRPr="00215310" w14:paraId="4E8DE858" w14:textId="77777777" w:rsidTr="00215310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4513E995" w14:textId="77777777" w:rsidR="00215310" w:rsidRPr="00215310" w:rsidRDefault="00215310" w:rsidP="00215310">
            <w:pPr>
              <w:ind w:firstLineChars="100" w:firstLine="201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K000181 SUFINANCIRANJE NABAVE KNJIŽNIČNE GRAĐE SŠ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27F4E3E7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1.506,00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D7E889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0E00C4E3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1.506,00</w:t>
            </w:r>
          </w:p>
        </w:tc>
      </w:tr>
      <w:tr w:rsidR="00215310" w:rsidRPr="00215310" w14:paraId="4BA5D39C" w14:textId="77777777" w:rsidTr="00215310">
        <w:trPr>
          <w:trHeight w:val="3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17546E" w14:textId="77777777" w:rsidR="00215310" w:rsidRPr="00215310" w:rsidRDefault="00215310" w:rsidP="00215310">
            <w:pPr>
              <w:ind w:firstLineChars="300" w:firstLine="6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Izvor: 1 OPĆI PRIHODI I PRIMICI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0EDF58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1.506,00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9B1593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9783BE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1.506,00</w:t>
            </w:r>
          </w:p>
        </w:tc>
      </w:tr>
      <w:tr w:rsidR="00215310" w:rsidRPr="00215310" w14:paraId="50462364" w14:textId="77777777" w:rsidTr="00215310">
        <w:trPr>
          <w:trHeight w:val="3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B3DB5E" w14:textId="77777777" w:rsidR="00215310" w:rsidRPr="00215310" w:rsidRDefault="00215310" w:rsidP="00215310">
            <w:pPr>
              <w:ind w:firstLineChars="300" w:firstLine="6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F37ADF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1.506,00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BD68B2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664A88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1.506,00</w:t>
            </w:r>
          </w:p>
        </w:tc>
      </w:tr>
      <w:tr w:rsidR="00215310" w:rsidRPr="00215310" w14:paraId="3C52C84B" w14:textId="77777777" w:rsidTr="00215310">
        <w:trPr>
          <w:trHeight w:val="5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C880F5" w14:textId="77777777" w:rsidR="00215310" w:rsidRPr="00215310" w:rsidRDefault="00215310" w:rsidP="00215310">
            <w:pPr>
              <w:ind w:firstLineChars="400" w:firstLine="8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07F161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1.506,00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C3B675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3B8464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1.506,00</w:t>
            </w:r>
          </w:p>
        </w:tc>
      </w:tr>
      <w:tr w:rsidR="00215310" w:rsidRPr="00215310" w14:paraId="44B62A27" w14:textId="77777777" w:rsidTr="00215310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DAC887" w14:textId="77777777" w:rsidR="00215310" w:rsidRPr="00215310" w:rsidRDefault="00215310" w:rsidP="00215310">
            <w:pPr>
              <w:ind w:firstLineChars="400" w:firstLine="8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4BB05F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1.506,00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B9F160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6DA093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1.506,00</w:t>
            </w:r>
          </w:p>
        </w:tc>
      </w:tr>
      <w:tr w:rsidR="00215310" w:rsidRPr="00215310" w14:paraId="29A70D90" w14:textId="77777777" w:rsidTr="00215310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1B7BF2A9" w14:textId="77777777" w:rsidR="00215310" w:rsidRPr="00215310" w:rsidRDefault="00215310" w:rsidP="00215310">
            <w:pPr>
              <w:ind w:firstLineChars="100" w:firstLine="201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T000173 MLADI OBRTNICI U EUROPI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7D1904B9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20.320,00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43D72A6A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-20.320,00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3082EC11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15310" w:rsidRPr="00215310" w14:paraId="17BC0967" w14:textId="77777777" w:rsidTr="00215310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C0086F" w14:textId="77777777" w:rsidR="00215310" w:rsidRPr="00215310" w:rsidRDefault="00215310" w:rsidP="00215310">
            <w:pPr>
              <w:ind w:firstLineChars="300" w:firstLine="6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Izvor: 5 POMOĆI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1049DD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20.320,00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EE7E52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-20.320,00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71043A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0,00</w:t>
            </w:r>
          </w:p>
        </w:tc>
      </w:tr>
      <w:tr w:rsidR="00215310" w:rsidRPr="00215310" w14:paraId="6F857CFB" w14:textId="77777777" w:rsidTr="00215310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C1704A" w14:textId="77777777" w:rsidR="00215310" w:rsidRPr="00215310" w:rsidRDefault="00215310" w:rsidP="00215310">
            <w:pPr>
              <w:ind w:firstLineChars="300" w:firstLine="6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Izvor: 56 Pomoći temeljem prijenosa sredstava EU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FD7F61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20.320,00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0C846D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-20.320,00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4141C8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0,00</w:t>
            </w:r>
          </w:p>
        </w:tc>
      </w:tr>
      <w:tr w:rsidR="00215310" w:rsidRPr="00215310" w14:paraId="01320E34" w14:textId="77777777" w:rsidTr="00215310">
        <w:trPr>
          <w:trHeight w:val="2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18959A" w14:textId="77777777" w:rsidR="00215310" w:rsidRPr="00215310" w:rsidRDefault="00215310" w:rsidP="00215310">
            <w:pPr>
              <w:ind w:firstLineChars="400" w:firstLine="8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302EDB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20.320,00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824F6A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-20.320,00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2D76C5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0,00</w:t>
            </w:r>
          </w:p>
        </w:tc>
      </w:tr>
      <w:tr w:rsidR="00215310" w:rsidRPr="00215310" w14:paraId="1BA0A449" w14:textId="77777777" w:rsidTr="00215310">
        <w:trPr>
          <w:trHeight w:val="2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57A1ED" w14:textId="77777777" w:rsidR="00215310" w:rsidRPr="00215310" w:rsidRDefault="00215310" w:rsidP="00215310">
            <w:pPr>
              <w:ind w:firstLineChars="400" w:firstLine="8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EBF46A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20.320,00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0C5A80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-20.320,00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F8D218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0,00</w:t>
            </w:r>
          </w:p>
        </w:tc>
      </w:tr>
      <w:tr w:rsidR="00215310" w:rsidRPr="00215310" w14:paraId="40AF4598" w14:textId="77777777" w:rsidTr="00215310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7CCB3585" w14:textId="77777777" w:rsidR="00215310" w:rsidRPr="00215310" w:rsidRDefault="00215310" w:rsidP="00215310">
            <w:pPr>
              <w:ind w:firstLineChars="100" w:firstLine="201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T000188 "OBRTNICI BEZ GRANICA"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1AD12794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30.029,00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64E820C5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bottom"/>
            <w:hideMark/>
          </w:tcPr>
          <w:p w14:paraId="383E14C3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30.029,00</w:t>
            </w:r>
          </w:p>
        </w:tc>
      </w:tr>
      <w:tr w:rsidR="00215310" w:rsidRPr="00215310" w14:paraId="2087656D" w14:textId="77777777" w:rsidTr="00215310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0DC05F" w14:textId="77777777" w:rsidR="00215310" w:rsidRPr="00215310" w:rsidRDefault="00215310" w:rsidP="00215310">
            <w:pPr>
              <w:ind w:firstLineChars="300" w:firstLine="6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Izvor: 5 POMOĆI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99C26B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30.029,00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C46EC5" w14:textId="77777777" w:rsidR="00215310" w:rsidRPr="00215310" w:rsidRDefault="00215310" w:rsidP="00215310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DA44A0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30.029,00</w:t>
            </w:r>
          </w:p>
        </w:tc>
      </w:tr>
      <w:tr w:rsidR="00215310" w:rsidRPr="00215310" w14:paraId="4369BCCE" w14:textId="77777777" w:rsidTr="00215310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4ABC07" w14:textId="77777777" w:rsidR="00215310" w:rsidRPr="00215310" w:rsidRDefault="00215310" w:rsidP="00215310">
            <w:pPr>
              <w:ind w:firstLineChars="300" w:firstLine="6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Izvor: 56 Pomoći temeljem prijenosa sredstava EU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1BF937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30.029,00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346DF4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6ADB3E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30.029,00</w:t>
            </w:r>
          </w:p>
        </w:tc>
      </w:tr>
      <w:tr w:rsidR="00215310" w:rsidRPr="00215310" w14:paraId="0E7A3C51" w14:textId="77777777" w:rsidTr="00215310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7CF829" w14:textId="77777777" w:rsidR="00215310" w:rsidRPr="00215310" w:rsidRDefault="00215310" w:rsidP="00215310">
            <w:pPr>
              <w:ind w:firstLineChars="400" w:firstLine="8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49281E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30.029,00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94DDF8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14291E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30.029,00</w:t>
            </w:r>
          </w:p>
        </w:tc>
      </w:tr>
      <w:tr w:rsidR="00215310" w:rsidRPr="00215310" w14:paraId="212F0E14" w14:textId="77777777" w:rsidTr="00215310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68AFCB" w14:textId="77777777" w:rsidR="00215310" w:rsidRPr="00215310" w:rsidRDefault="00215310" w:rsidP="00215310">
            <w:pPr>
              <w:ind w:firstLineChars="400" w:firstLine="80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2CB35A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30.029,00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E92472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27DBFB" w14:textId="77777777" w:rsidR="00215310" w:rsidRPr="00215310" w:rsidRDefault="00215310" w:rsidP="00215310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1531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30.029,00</w:t>
            </w:r>
          </w:p>
        </w:tc>
      </w:tr>
    </w:tbl>
    <w:p w14:paraId="7EAD2FB3" w14:textId="5D2483F4" w:rsidR="00215310" w:rsidRDefault="00215310" w:rsidP="00215310">
      <w:pPr>
        <w:rPr>
          <w:rFonts w:asciiTheme="majorHAnsi" w:eastAsia="Times New Roman" w:hAnsiTheme="majorHAnsi" w:cstheme="majorHAnsi"/>
          <w:bCs/>
          <w:sz w:val="22"/>
          <w:szCs w:val="22"/>
        </w:rPr>
      </w:pPr>
    </w:p>
    <w:p w14:paraId="5CE70945" w14:textId="265B8FE8" w:rsidR="00C860F5" w:rsidRDefault="00C860F5" w:rsidP="00215310">
      <w:pPr>
        <w:rPr>
          <w:rFonts w:asciiTheme="majorHAnsi" w:eastAsia="Times New Roman" w:hAnsiTheme="majorHAnsi" w:cstheme="majorHAnsi"/>
          <w:bCs/>
          <w:sz w:val="22"/>
          <w:szCs w:val="22"/>
        </w:rPr>
      </w:pPr>
    </w:p>
    <w:p w14:paraId="21AC8A14" w14:textId="7339F016" w:rsidR="00C860F5" w:rsidRDefault="00C860F5" w:rsidP="00215310">
      <w:pPr>
        <w:rPr>
          <w:rFonts w:asciiTheme="majorHAnsi" w:eastAsia="Times New Roman" w:hAnsiTheme="majorHAnsi" w:cstheme="majorHAnsi"/>
          <w:bCs/>
          <w:sz w:val="22"/>
          <w:szCs w:val="22"/>
        </w:rPr>
      </w:pPr>
    </w:p>
    <w:p w14:paraId="10BC7F7F" w14:textId="2A73D639" w:rsidR="00C860F5" w:rsidRDefault="00C860F5" w:rsidP="00215310">
      <w:pPr>
        <w:rPr>
          <w:rFonts w:asciiTheme="majorHAnsi" w:eastAsia="Times New Roman" w:hAnsiTheme="majorHAnsi" w:cstheme="majorHAnsi"/>
          <w:bCs/>
          <w:sz w:val="22"/>
          <w:szCs w:val="22"/>
        </w:rPr>
      </w:pPr>
    </w:p>
    <w:p w14:paraId="38EE0D31" w14:textId="1F7CEB64" w:rsidR="00C860F5" w:rsidRDefault="00C860F5" w:rsidP="00215310">
      <w:pPr>
        <w:rPr>
          <w:rFonts w:asciiTheme="majorHAnsi" w:eastAsia="Times New Roman" w:hAnsiTheme="majorHAnsi" w:cstheme="majorHAnsi"/>
          <w:bCs/>
          <w:sz w:val="22"/>
          <w:szCs w:val="22"/>
        </w:rPr>
      </w:pPr>
    </w:p>
    <w:p w14:paraId="165F25F6" w14:textId="5DC3420E" w:rsidR="00C860F5" w:rsidRDefault="00C860F5" w:rsidP="00215310">
      <w:pPr>
        <w:rPr>
          <w:rFonts w:asciiTheme="majorHAnsi" w:eastAsia="Times New Roman" w:hAnsiTheme="majorHAnsi" w:cstheme="majorHAnsi"/>
          <w:bCs/>
          <w:sz w:val="22"/>
          <w:szCs w:val="22"/>
        </w:rPr>
      </w:pPr>
      <w:r>
        <w:rPr>
          <w:rFonts w:asciiTheme="majorHAnsi" w:eastAsia="Times New Roman" w:hAnsiTheme="majorHAnsi" w:cstheme="majorHAnsi"/>
          <w:bCs/>
          <w:sz w:val="22"/>
          <w:szCs w:val="22"/>
        </w:rPr>
        <w:tab/>
      </w:r>
      <w:r>
        <w:rPr>
          <w:rFonts w:asciiTheme="majorHAnsi" w:eastAsia="Times New Roman" w:hAnsiTheme="majorHAnsi" w:cstheme="majorHAnsi"/>
          <w:bCs/>
          <w:sz w:val="22"/>
          <w:szCs w:val="22"/>
        </w:rPr>
        <w:tab/>
      </w:r>
      <w:r>
        <w:rPr>
          <w:rFonts w:asciiTheme="majorHAnsi" w:eastAsia="Times New Roman" w:hAnsiTheme="majorHAnsi" w:cstheme="majorHAnsi"/>
          <w:bCs/>
          <w:sz w:val="22"/>
          <w:szCs w:val="22"/>
        </w:rPr>
        <w:tab/>
      </w:r>
      <w:r>
        <w:rPr>
          <w:rFonts w:asciiTheme="majorHAnsi" w:eastAsia="Times New Roman" w:hAnsiTheme="majorHAnsi" w:cstheme="majorHAnsi"/>
          <w:bCs/>
          <w:sz w:val="22"/>
          <w:szCs w:val="22"/>
        </w:rPr>
        <w:tab/>
      </w:r>
      <w:r>
        <w:rPr>
          <w:rFonts w:asciiTheme="majorHAnsi" w:eastAsia="Times New Roman" w:hAnsiTheme="majorHAnsi" w:cstheme="majorHAnsi"/>
          <w:bCs/>
          <w:sz w:val="22"/>
          <w:szCs w:val="22"/>
        </w:rPr>
        <w:tab/>
      </w:r>
      <w:r>
        <w:rPr>
          <w:rFonts w:asciiTheme="majorHAnsi" w:eastAsia="Times New Roman" w:hAnsiTheme="majorHAnsi" w:cstheme="majorHAnsi"/>
          <w:bCs/>
          <w:sz w:val="22"/>
          <w:szCs w:val="22"/>
        </w:rPr>
        <w:tab/>
      </w:r>
      <w:r>
        <w:rPr>
          <w:rFonts w:asciiTheme="majorHAnsi" w:eastAsia="Times New Roman" w:hAnsiTheme="majorHAnsi" w:cstheme="majorHAnsi"/>
          <w:bCs/>
          <w:sz w:val="22"/>
          <w:szCs w:val="22"/>
        </w:rPr>
        <w:tab/>
      </w:r>
      <w:r>
        <w:rPr>
          <w:rFonts w:asciiTheme="majorHAnsi" w:eastAsia="Times New Roman" w:hAnsiTheme="majorHAnsi" w:cstheme="majorHAnsi"/>
          <w:bCs/>
          <w:sz w:val="22"/>
          <w:szCs w:val="22"/>
        </w:rPr>
        <w:tab/>
      </w:r>
      <w:r>
        <w:rPr>
          <w:rFonts w:asciiTheme="majorHAnsi" w:eastAsia="Times New Roman" w:hAnsiTheme="majorHAnsi" w:cstheme="majorHAnsi"/>
          <w:bCs/>
          <w:sz w:val="22"/>
          <w:szCs w:val="22"/>
        </w:rPr>
        <w:tab/>
        <w:t>Predsjednik Školskog odbora:</w:t>
      </w:r>
    </w:p>
    <w:p w14:paraId="26CA07D3" w14:textId="2F9B0358" w:rsidR="00C860F5" w:rsidRDefault="00C860F5" w:rsidP="00215310">
      <w:pPr>
        <w:rPr>
          <w:rFonts w:asciiTheme="majorHAnsi" w:eastAsia="Times New Roman" w:hAnsiTheme="majorHAnsi" w:cstheme="majorHAnsi"/>
          <w:bCs/>
          <w:sz w:val="22"/>
          <w:szCs w:val="22"/>
        </w:rPr>
      </w:pPr>
    </w:p>
    <w:p w14:paraId="68DC0AB4" w14:textId="5C937D05" w:rsidR="00C860F5" w:rsidRDefault="00C860F5" w:rsidP="00215310">
      <w:pPr>
        <w:rPr>
          <w:rFonts w:asciiTheme="majorHAnsi" w:eastAsia="Times New Roman" w:hAnsiTheme="majorHAnsi" w:cstheme="majorHAnsi"/>
          <w:bCs/>
          <w:sz w:val="22"/>
          <w:szCs w:val="22"/>
        </w:rPr>
      </w:pPr>
    </w:p>
    <w:p w14:paraId="21301CA8" w14:textId="368036B4" w:rsidR="00C860F5" w:rsidRDefault="00C860F5" w:rsidP="00215310">
      <w:pPr>
        <w:rPr>
          <w:rFonts w:asciiTheme="majorHAnsi" w:eastAsia="Times New Roman" w:hAnsiTheme="majorHAnsi" w:cstheme="majorHAnsi"/>
          <w:bCs/>
          <w:sz w:val="22"/>
          <w:szCs w:val="22"/>
        </w:rPr>
      </w:pPr>
      <w:r>
        <w:rPr>
          <w:rFonts w:asciiTheme="majorHAnsi" w:eastAsia="Times New Roman" w:hAnsiTheme="majorHAnsi" w:cstheme="majorHAnsi"/>
          <w:bCs/>
          <w:sz w:val="22"/>
          <w:szCs w:val="22"/>
        </w:rPr>
        <w:tab/>
      </w:r>
      <w:r>
        <w:rPr>
          <w:rFonts w:asciiTheme="majorHAnsi" w:eastAsia="Times New Roman" w:hAnsiTheme="majorHAnsi" w:cstheme="majorHAnsi"/>
          <w:bCs/>
          <w:sz w:val="22"/>
          <w:szCs w:val="22"/>
        </w:rPr>
        <w:tab/>
      </w:r>
      <w:r>
        <w:rPr>
          <w:rFonts w:asciiTheme="majorHAnsi" w:eastAsia="Times New Roman" w:hAnsiTheme="majorHAnsi" w:cstheme="majorHAnsi"/>
          <w:bCs/>
          <w:sz w:val="22"/>
          <w:szCs w:val="22"/>
        </w:rPr>
        <w:tab/>
      </w:r>
      <w:r>
        <w:rPr>
          <w:rFonts w:asciiTheme="majorHAnsi" w:eastAsia="Times New Roman" w:hAnsiTheme="majorHAnsi" w:cstheme="majorHAnsi"/>
          <w:bCs/>
          <w:sz w:val="22"/>
          <w:szCs w:val="22"/>
        </w:rPr>
        <w:tab/>
      </w:r>
      <w:r>
        <w:rPr>
          <w:rFonts w:asciiTheme="majorHAnsi" w:eastAsia="Times New Roman" w:hAnsiTheme="majorHAnsi" w:cstheme="majorHAnsi"/>
          <w:bCs/>
          <w:sz w:val="22"/>
          <w:szCs w:val="22"/>
        </w:rPr>
        <w:tab/>
      </w:r>
      <w:r>
        <w:rPr>
          <w:rFonts w:asciiTheme="majorHAnsi" w:eastAsia="Times New Roman" w:hAnsiTheme="majorHAnsi" w:cstheme="majorHAnsi"/>
          <w:bCs/>
          <w:sz w:val="22"/>
          <w:szCs w:val="22"/>
        </w:rPr>
        <w:tab/>
      </w:r>
      <w:r>
        <w:rPr>
          <w:rFonts w:asciiTheme="majorHAnsi" w:eastAsia="Times New Roman" w:hAnsiTheme="majorHAnsi" w:cstheme="majorHAnsi"/>
          <w:bCs/>
          <w:sz w:val="22"/>
          <w:szCs w:val="22"/>
        </w:rPr>
        <w:tab/>
      </w:r>
      <w:r>
        <w:rPr>
          <w:rFonts w:asciiTheme="majorHAnsi" w:eastAsia="Times New Roman" w:hAnsiTheme="majorHAnsi" w:cstheme="majorHAnsi"/>
          <w:bCs/>
          <w:sz w:val="22"/>
          <w:szCs w:val="22"/>
        </w:rPr>
        <w:tab/>
      </w:r>
      <w:r>
        <w:rPr>
          <w:rFonts w:asciiTheme="majorHAnsi" w:eastAsia="Times New Roman" w:hAnsiTheme="majorHAnsi" w:cstheme="majorHAnsi"/>
          <w:bCs/>
          <w:sz w:val="22"/>
          <w:szCs w:val="22"/>
        </w:rPr>
        <w:tab/>
        <w:t>________________________</w:t>
      </w:r>
    </w:p>
    <w:p w14:paraId="73CA3776" w14:textId="26992178" w:rsidR="00C860F5" w:rsidRDefault="00C860F5" w:rsidP="00215310">
      <w:pPr>
        <w:rPr>
          <w:rFonts w:asciiTheme="majorHAnsi" w:eastAsia="Times New Roman" w:hAnsiTheme="majorHAnsi" w:cstheme="majorHAnsi"/>
          <w:bCs/>
          <w:sz w:val="22"/>
          <w:szCs w:val="22"/>
        </w:rPr>
      </w:pPr>
      <w:r>
        <w:rPr>
          <w:rFonts w:asciiTheme="majorHAnsi" w:eastAsia="Times New Roman" w:hAnsiTheme="majorHAnsi" w:cstheme="majorHAnsi"/>
          <w:bCs/>
          <w:sz w:val="22"/>
          <w:szCs w:val="22"/>
        </w:rPr>
        <w:tab/>
      </w:r>
      <w:r>
        <w:rPr>
          <w:rFonts w:asciiTheme="majorHAnsi" w:eastAsia="Times New Roman" w:hAnsiTheme="majorHAnsi" w:cstheme="majorHAnsi"/>
          <w:bCs/>
          <w:sz w:val="22"/>
          <w:szCs w:val="22"/>
        </w:rPr>
        <w:tab/>
      </w:r>
      <w:r>
        <w:rPr>
          <w:rFonts w:asciiTheme="majorHAnsi" w:eastAsia="Times New Roman" w:hAnsiTheme="majorHAnsi" w:cstheme="majorHAnsi"/>
          <w:bCs/>
          <w:sz w:val="22"/>
          <w:szCs w:val="22"/>
        </w:rPr>
        <w:tab/>
      </w:r>
      <w:r>
        <w:rPr>
          <w:rFonts w:asciiTheme="majorHAnsi" w:eastAsia="Times New Roman" w:hAnsiTheme="majorHAnsi" w:cstheme="majorHAnsi"/>
          <w:bCs/>
          <w:sz w:val="22"/>
          <w:szCs w:val="22"/>
        </w:rPr>
        <w:tab/>
      </w:r>
      <w:r>
        <w:rPr>
          <w:rFonts w:asciiTheme="majorHAnsi" w:eastAsia="Times New Roman" w:hAnsiTheme="majorHAnsi" w:cstheme="majorHAnsi"/>
          <w:bCs/>
          <w:sz w:val="22"/>
          <w:szCs w:val="22"/>
        </w:rPr>
        <w:tab/>
      </w:r>
      <w:r>
        <w:rPr>
          <w:rFonts w:asciiTheme="majorHAnsi" w:eastAsia="Times New Roman" w:hAnsiTheme="majorHAnsi" w:cstheme="majorHAnsi"/>
          <w:bCs/>
          <w:sz w:val="22"/>
          <w:szCs w:val="22"/>
        </w:rPr>
        <w:tab/>
      </w:r>
      <w:r>
        <w:rPr>
          <w:rFonts w:asciiTheme="majorHAnsi" w:eastAsia="Times New Roman" w:hAnsiTheme="majorHAnsi" w:cstheme="majorHAnsi"/>
          <w:bCs/>
          <w:sz w:val="22"/>
          <w:szCs w:val="22"/>
        </w:rPr>
        <w:tab/>
      </w:r>
      <w:r>
        <w:rPr>
          <w:rFonts w:asciiTheme="majorHAnsi" w:eastAsia="Times New Roman" w:hAnsiTheme="majorHAnsi" w:cstheme="majorHAnsi"/>
          <w:bCs/>
          <w:sz w:val="22"/>
          <w:szCs w:val="22"/>
        </w:rPr>
        <w:tab/>
      </w:r>
      <w:r>
        <w:rPr>
          <w:rFonts w:asciiTheme="majorHAnsi" w:eastAsia="Times New Roman" w:hAnsiTheme="majorHAnsi" w:cstheme="majorHAnsi"/>
          <w:bCs/>
          <w:sz w:val="22"/>
          <w:szCs w:val="22"/>
        </w:rPr>
        <w:tab/>
      </w:r>
      <w:r>
        <w:rPr>
          <w:rFonts w:asciiTheme="majorHAnsi" w:eastAsia="Times New Roman" w:hAnsiTheme="majorHAnsi" w:cstheme="majorHAnsi"/>
          <w:bCs/>
          <w:sz w:val="22"/>
          <w:szCs w:val="22"/>
        </w:rPr>
        <w:tab/>
        <w:t>Ivan Novak, ing.</w:t>
      </w:r>
    </w:p>
    <w:p w14:paraId="2F70C2DF" w14:textId="5AE34D97" w:rsidR="00C860F5" w:rsidRDefault="00C860F5" w:rsidP="00C860F5">
      <w:pPr>
        <w:ind w:left="1062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Predsjed</w:t>
      </w:r>
      <w:r>
        <w:rPr>
          <w:rFonts w:eastAsia="Times New Roman"/>
          <w:sz w:val="18"/>
          <w:szCs w:val="18"/>
        </w:rPr>
        <w:lastRenderedPageBreak/>
        <w:t>nik Š_________________</w:t>
      </w:r>
    </w:p>
    <w:p w14:paraId="13F0C3E0" w14:textId="77777777" w:rsidR="00C860F5" w:rsidRDefault="00C860F5" w:rsidP="00C860F5">
      <w:pPr>
        <w:ind w:left="10620"/>
      </w:pPr>
      <w:r>
        <w:rPr>
          <w:rFonts w:eastAsia="Times New Roman"/>
          <w:sz w:val="18"/>
          <w:szCs w:val="18"/>
        </w:rPr>
        <w:t xml:space="preserve">           Ivan Novak , ing.</w:t>
      </w:r>
    </w:p>
    <w:p w14:paraId="405B889D" w14:textId="77777777" w:rsidR="00C860F5" w:rsidRPr="00B30461" w:rsidRDefault="00C860F5" w:rsidP="00215310">
      <w:pPr>
        <w:rPr>
          <w:rFonts w:asciiTheme="majorHAnsi" w:eastAsia="Times New Roman" w:hAnsiTheme="majorHAnsi" w:cstheme="majorHAnsi"/>
          <w:bCs/>
          <w:sz w:val="22"/>
          <w:szCs w:val="22"/>
        </w:rPr>
      </w:pPr>
    </w:p>
    <w:p w14:paraId="2423E346" w14:textId="3B4AA52D" w:rsidR="00C860F5" w:rsidRDefault="00C860F5" w:rsidP="00C860F5">
      <w:pPr>
        <w:ind w:left="1062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</w:t>
      </w:r>
    </w:p>
    <w:p w14:paraId="0FD2C5CE" w14:textId="77777777" w:rsidR="00C860F5" w:rsidRDefault="00C860F5" w:rsidP="00C860F5">
      <w:pPr>
        <w:ind w:left="10620"/>
      </w:pPr>
      <w:r>
        <w:rPr>
          <w:rFonts w:eastAsia="Times New Roman"/>
          <w:sz w:val="18"/>
          <w:szCs w:val="18"/>
        </w:rPr>
        <w:t xml:space="preserve">           Ivan Novak , i</w:t>
      </w:r>
      <w:r>
        <w:rPr>
          <w:rFonts w:eastAsia="Times New Roman"/>
          <w:sz w:val="18"/>
          <w:szCs w:val="18"/>
        </w:rPr>
        <w:lastRenderedPageBreak/>
        <w:t>ng.</w:t>
      </w:r>
    </w:p>
    <w:p w14:paraId="025C83FF" w14:textId="77777777" w:rsidR="00C860F5" w:rsidRPr="00B30461" w:rsidRDefault="00C860F5" w:rsidP="00064A65">
      <w:pPr>
        <w:jc w:val="center"/>
        <w:rPr>
          <w:rFonts w:asciiTheme="majorHAnsi" w:eastAsia="Times New Roman" w:hAnsiTheme="majorHAnsi" w:cstheme="majorHAnsi"/>
          <w:bCs/>
          <w:sz w:val="22"/>
          <w:szCs w:val="22"/>
        </w:rPr>
      </w:pPr>
    </w:p>
    <w:p w14:paraId="136BA5E0" w14:textId="2D474C0F" w:rsidR="00E3690D" w:rsidRDefault="00E3690D" w:rsidP="00064A65">
      <w:pPr>
        <w:jc w:val="center"/>
        <w:rPr>
          <w:rFonts w:asciiTheme="majorHAnsi" w:eastAsia="Times New Roman" w:hAnsiTheme="majorHAnsi" w:cstheme="majorHAnsi"/>
          <w:bCs/>
          <w:sz w:val="22"/>
          <w:szCs w:val="22"/>
        </w:rPr>
      </w:pPr>
    </w:p>
    <w:p w14:paraId="233D93CC" w14:textId="0C5BC35E" w:rsidR="00B30461" w:rsidRDefault="00B30461" w:rsidP="00064A65">
      <w:pPr>
        <w:jc w:val="center"/>
        <w:rPr>
          <w:rFonts w:asciiTheme="majorHAnsi" w:eastAsia="Times New Roman" w:hAnsiTheme="majorHAnsi" w:cstheme="majorHAnsi"/>
          <w:bCs/>
          <w:sz w:val="22"/>
          <w:szCs w:val="22"/>
        </w:rPr>
      </w:pPr>
    </w:p>
    <w:p w14:paraId="3762A0DA" w14:textId="5DC18B68" w:rsidR="00B30461" w:rsidRDefault="00B30461" w:rsidP="00064A65">
      <w:pPr>
        <w:jc w:val="center"/>
        <w:rPr>
          <w:rFonts w:asciiTheme="majorHAnsi" w:eastAsia="Times New Roman" w:hAnsiTheme="majorHAnsi" w:cstheme="majorHAnsi"/>
          <w:bCs/>
          <w:sz w:val="22"/>
          <w:szCs w:val="22"/>
        </w:rPr>
      </w:pPr>
    </w:p>
    <w:p w14:paraId="650E082B" w14:textId="665C4F55" w:rsidR="00B30461" w:rsidRDefault="00B30461" w:rsidP="00064A65">
      <w:pPr>
        <w:jc w:val="center"/>
        <w:rPr>
          <w:rFonts w:asciiTheme="majorHAnsi" w:eastAsia="Times New Roman" w:hAnsiTheme="majorHAnsi" w:cstheme="majorHAnsi"/>
          <w:bCs/>
          <w:sz w:val="22"/>
          <w:szCs w:val="22"/>
        </w:rPr>
      </w:pPr>
    </w:p>
    <w:p w14:paraId="7E5C576D" w14:textId="3792F1DA" w:rsidR="00B30461" w:rsidRDefault="00B30461" w:rsidP="00064A65">
      <w:pPr>
        <w:jc w:val="center"/>
        <w:rPr>
          <w:rFonts w:asciiTheme="majorHAnsi" w:eastAsia="Times New Roman" w:hAnsiTheme="majorHAnsi" w:cstheme="majorHAnsi"/>
          <w:bCs/>
          <w:sz w:val="22"/>
          <w:szCs w:val="22"/>
        </w:rPr>
      </w:pPr>
    </w:p>
    <w:p w14:paraId="1B54F869" w14:textId="77777777" w:rsidR="00B30461" w:rsidRDefault="00B30461" w:rsidP="00064A65">
      <w:pPr>
        <w:jc w:val="center"/>
        <w:rPr>
          <w:rFonts w:asciiTheme="majorHAnsi" w:eastAsia="Times New Roman" w:hAnsiTheme="majorHAnsi" w:cstheme="majorHAnsi"/>
          <w:bCs/>
          <w:sz w:val="22"/>
          <w:szCs w:val="22"/>
        </w:rPr>
      </w:pPr>
    </w:p>
    <w:p w14:paraId="2FA5989F" w14:textId="7EDCE78C" w:rsidR="00E3690D" w:rsidRDefault="00E3690D" w:rsidP="00064A65">
      <w:pPr>
        <w:jc w:val="center"/>
        <w:rPr>
          <w:rFonts w:asciiTheme="majorHAnsi" w:eastAsia="Times New Roman" w:hAnsiTheme="majorHAnsi" w:cstheme="majorHAnsi"/>
          <w:bCs/>
          <w:sz w:val="22"/>
          <w:szCs w:val="22"/>
        </w:rPr>
      </w:pPr>
    </w:p>
    <w:p w14:paraId="7BABD340" w14:textId="09D445F3" w:rsidR="00E3690D" w:rsidRDefault="00E3690D" w:rsidP="00064A65">
      <w:pPr>
        <w:jc w:val="center"/>
        <w:rPr>
          <w:rFonts w:asciiTheme="majorHAnsi" w:eastAsia="Times New Roman" w:hAnsiTheme="majorHAnsi" w:cstheme="majorHAnsi"/>
          <w:bCs/>
          <w:sz w:val="22"/>
          <w:szCs w:val="22"/>
        </w:rPr>
      </w:pPr>
    </w:p>
    <w:p w14:paraId="2F8C2CF5" w14:textId="77777777" w:rsidR="00E3690D" w:rsidRPr="00064A65" w:rsidRDefault="00E3690D" w:rsidP="00064A65">
      <w:pPr>
        <w:jc w:val="center"/>
        <w:rPr>
          <w:rFonts w:asciiTheme="majorHAnsi" w:eastAsia="Times New Roman" w:hAnsiTheme="majorHAnsi" w:cstheme="majorHAnsi"/>
          <w:bCs/>
          <w:sz w:val="22"/>
          <w:szCs w:val="22"/>
        </w:rPr>
      </w:pPr>
    </w:p>
    <w:sectPr w:rsidR="00E3690D" w:rsidRPr="00064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386C"/>
    <w:multiLevelType w:val="hybridMultilevel"/>
    <w:tmpl w:val="83E69CA6"/>
    <w:lvl w:ilvl="0" w:tplc="3DB602AA">
      <w:start w:val="1"/>
      <w:numFmt w:val="upp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41E9F"/>
    <w:multiLevelType w:val="hybridMultilevel"/>
    <w:tmpl w:val="3FE6E56A"/>
    <w:lvl w:ilvl="0" w:tplc="4068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C096B"/>
    <w:multiLevelType w:val="hybridMultilevel"/>
    <w:tmpl w:val="83E69CA6"/>
    <w:lvl w:ilvl="0" w:tplc="3DB602AA">
      <w:start w:val="1"/>
      <w:numFmt w:val="upp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41F04"/>
    <w:multiLevelType w:val="hybridMultilevel"/>
    <w:tmpl w:val="A6CC5FB8"/>
    <w:lvl w:ilvl="0" w:tplc="A706451C">
      <w:start w:val="2"/>
      <w:numFmt w:val="upperLetter"/>
      <w:lvlText w:val="%1.)"/>
      <w:lvlJc w:val="left"/>
      <w:pPr>
        <w:ind w:left="720" w:hanging="360"/>
      </w:pPr>
      <w:rPr>
        <w:rFonts w:asciiTheme="majorHAnsi" w:hAnsiTheme="majorHAnsi" w:cstheme="majorHAns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86ADE"/>
    <w:multiLevelType w:val="hybridMultilevel"/>
    <w:tmpl w:val="5302CA3A"/>
    <w:lvl w:ilvl="0" w:tplc="BA9EF35A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780"/>
    <w:rsid w:val="00064A65"/>
    <w:rsid w:val="00215310"/>
    <w:rsid w:val="00293C5A"/>
    <w:rsid w:val="002D5F63"/>
    <w:rsid w:val="004617D9"/>
    <w:rsid w:val="00555BBA"/>
    <w:rsid w:val="005B31F2"/>
    <w:rsid w:val="006A54B7"/>
    <w:rsid w:val="006C2F83"/>
    <w:rsid w:val="006D0DCA"/>
    <w:rsid w:val="00742040"/>
    <w:rsid w:val="007F6EE1"/>
    <w:rsid w:val="008716C4"/>
    <w:rsid w:val="00A527E9"/>
    <w:rsid w:val="00B30461"/>
    <w:rsid w:val="00C860F5"/>
    <w:rsid w:val="00CD3313"/>
    <w:rsid w:val="00E07CF5"/>
    <w:rsid w:val="00E3690D"/>
    <w:rsid w:val="00EC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3802C"/>
  <w15:chartTrackingRefBased/>
  <w15:docId w15:val="{2B80CE98-382E-447F-A88D-52DB7D96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78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3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11</Pages>
  <Words>1971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10</cp:revision>
  <dcterms:created xsi:type="dcterms:W3CDTF">2025-07-25T06:03:00Z</dcterms:created>
  <dcterms:modified xsi:type="dcterms:W3CDTF">2025-07-25T09:07:00Z</dcterms:modified>
</cp:coreProperties>
</file>