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E" w:rsidRDefault="0086797E" w:rsidP="00292B5C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96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04.08.2009.</w:t>
      </w:r>
      <w:bookmarkStart w:id="0" w:name="_GoBack"/>
      <w:bookmarkEnd w:id="0"/>
    </w:p>
    <w:p w:rsidR="00292B5C" w:rsidRDefault="00292B5C" w:rsidP="00292B5C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ŠPORTA</w:t>
      </w:r>
    </w:p>
    <w:p w:rsidR="00292B5C" w:rsidRDefault="00292B5C" w:rsidP="00292B5C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2395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4. Zakona o odgoju i obrazovanju u osnovnoj i srednjoj školi (»Narodne novine«, br. 87/08. i 86/09.), ministar znanosti, obrazovanja i športa donosi</w:t>
      </w:r>
    </w:p>
    <w:p w:rsidR="00292B5C" w:rsidRDefault="00292B5C" w:rsidP="00292B5C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292B5C" w:rsidRDefault="00292B5C" w:rsidP="00292B5C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PEDAGOŠKOJ MJERI ODGOJNO-OBRAZOVNOG TRETMANA PRODUŽENOG STRUČNOG POSTUPKA</w:t>
      </w:r>
    </w:p>
    <w:p w:rsidR="00292B5C" w:rsidRDefault="00292B5C" w:rsidP="00292B5C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Ovim se pravilnikom propisuje način provođenja pedagoške mjere odgojno-obrazovnog tretmana produženog stručnog postupka u školama te prava i dužnosti osoba uključenih u provođenje navedene mjere.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Pedagoška mjera odgojno-obrazovnog tretmana produženog stručnog postupka u osnovnim i srednjim školama oblik je odgojnog postupanja koji se provodi s ciljem utvrđivanja razloga neprihvatljivog ponašanja, složenijih oblika poremećaja u ponašanju i/ili visokorizičnih ponašanja učenika, te poduzimanje mjera za uklanjanje istih, odnosno do vraćanja uravnoteženog i društveno prihvatljivog ponašanja.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Ukoliko je učeniku izrečena pedagoška mjera zbog povrede dužnosti, neispunjavanja obveza i nasilničkog ponašanja sukladno statutu škole, ravnatelj imenuje stručno povjerenstvo (u daljnjem tekstu: Povjerenstvo) koje razmatra opravdanost izricanja pedagoške mjere odgojno-obrazovnog tretmana produženog stručnog postupka.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Članovi Povjerenstva u pravilu su razrednik kao predsjednik povjerenstva, učitelj, odnosno nastavnik, jedan član razrednog vijeća i stručni suradnik u školi.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Povjerenstvo je dužno razmatrati opravdanost izricanja pedagoške mjere odgojno-obrazovnog tretmana produženog stručnog postupka poštujući razvojne karakteristike učenika, njegovo opće, emocionalno, mentalno, obiteljsko i socijalno stanje te druge okolnosti koje su dovele do neprihvatljivog i visokorizičnog ponašanja.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Tijekom razmatranja potrebe za izricanjem pedagoške mjere odgojno-obrazovnog tretmana produženog stručnog postupka, članovi Povjerenstva dužni su preispitati i analizirati okolnosti koje su dovele do izricanja pedagoških mjera zbog povrede dužnosti, neispunjavanja obveza i nasilničkog ponašanja, posebice vodeći računa o sljedećim elementima učenikova ponašanja: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neopravdano izostajanje s nastave kao posljedica njegova narušenog emocionalnog, psihičkog i fizičkog zdravlja,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izazivanje tučnjave ili fizičkih napada na učenika, djelatnika škole ili druge osobe,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dolazak u školu pod utjecajem alkohola ili sredstava ovisnosti ili je iste samo unio u školu,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unos oružja u prostore škole,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svojim ponašanjem ugrozio sebe ili ostale sudionike izleta, ekskurzije i slične aktivnosti izvan škole, a u organizaciji škole,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otuđivanje ili namjerno oštećenje tuđe imovine ili imovine škole.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Povjerenstvo analizira, prati i pomaže učeniku u rješavanju situacije koja je dovela do izricanja pedagoške mjere zbog povrede dužnosti, neispunjavanja obveza i nasilničkog ponašanja i, u roku od najviše 30 dana, podnosi o tome pisano izvješće učiteljskom, odnosno nastavničkom vijeću.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Ukoliko Povjerenstvo utvrdi da izrečena pedagoška mjera zbog povrede dužnosti, neispunjavanja obveza i nasilničkog ponašanja nije dovela do poboljšanja ponašanja, predlaže učiteljskom odnosno nastavničkom vijeću izricanje pedagoške mjere odgojno-obrazovnog tretmana produženog stručnog postupka.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U prijedlogu za provođenje pedagoške mjere odgojno-obrazovnog tretmana produženog stručnog postupka trebaju biti opisane okolnosti i razlozi iz kojih se vidi opravdanost za provođenje navedene mjere, uz obvezu zaštite privatnosti učenika i poštujući etičke norme.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Pedagošku mjeru odgojno-obrazovnog tretmana produženog stručnog postupka izriče učiteljsko, odnosno nastavničko vijeće za tekuću nastavnu godinu.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Škola je dužna o prijedlogu za izricanje pedagoške mjere odgojno-obrazovnog tretmana produženog stručnog postupka, pisano obavijestiti roditelja/skrbnika, a u iznimno teškim okolnostima, centar za socijalnu skrb.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Ukoliko učiteljsko, odnosno nastavničko vijeće izrekne pedagošku mjeru odgojno-obrazovnog tretmana produženog stručnog postupka, Povjerenstvo je dužno: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izraditi opis stanja (problema i uzroka):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definirati probleme i uzroke, izraditi procjenu odgojnih aktivnosti koje treba provesti tijekom individualnog programa s učenikom (odgojne potrebe učenika), izraditi individualni program, definirati ciljeve – ishode i vrijeme postignuća,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izraditi program aktivnosti (metode, oblike, sadržaj, vrijeme) koje će se provoditi i odrediti tko će provoditi koju aktivnost,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definirati metode i oblike praćenja,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– popisati i dokumentirati aktivnosti o izrečenoj mjeri.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Program u kojemu će biti navedeni razlozi koji su doveli do izricanja mjere, procjena odgojnih potreba učenika, suradnici i aktivnosti koje će se provoditi, način praćenja i očekivani ishodi, određuje se za razdoblje koje ne može biti dulje od 3 mjeseca.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12.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Članovi Povjerenstva ravnatelju će, prema potrebi, predložiti uključivanje jednoga do dva stručnjaka iz područja odgoja, zdravstva i /ili socijalne skrbi i drugih, u provođenje pedagoške mjere odgojno-obrazovnog tretmana produženog stručnog postupka, s ciljem pružanja pomoći i podrške učeniku te osiguravanja integracije učenika uz primjenu načela interdisciplinarnosti/multidisciplinarnosti i odgovarajućih odgojnih ili restitucijskih mjera i intervencija.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U okviru provođenja pedagoške mjere odgojno-obrazovnog tretmana produženog stručnog postupka, učenika se može uputiti u savjetovališta ili druge ustanove koje se bave problemima djece i adolescenata.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Članovi Povjerenstva tijekom provođenja pedagoške mjere odgojno-obrazovnog tretmana produženog stručnog postupka neprekidno prate ponašanje i napredovanje učenika, bilježe zapažanja, a na kraju utvrđenog razdoblja predsjednik Povjerenstva o tome podnosi pisano izvješće ravnatelju i učiteljskom, odnosno nastavničkom vijeću.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Tijekom provedbe pedagoške mjere odgojno-obrazovnog tretmana produženog stručnog postupka svi članovi razrednog vijeća prate ponašanje i napredovanje učenika te, po potrebi, izvješćuju članove Povjerenstva.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Evidenciju i dokumentaciju o provođenju mjere, u pravilu, vodi razrednik, a dokumentacija se pohranjuje u tajništvu škole i mora biti dostupna ravnatelju i članovima Povjerenstva.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Razrednik je dužan u roku od 8 dana od izricanja mjere upisati istu u matičnu knjigu (E-maticu).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Roditelj/skrbnik učenika mlađeg od 18 godina, odnosno učenik stariji od 18 godina, ima pravo žalbe na izrečenu pedagošku mjeru odgojno-obrazovnog tretmana produženog stručnog postupka.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O žalbi na izrečenu pedagošku mjeru odgojno-obrazovnog tretmana produženog stručnog postupka odlučuje ravnatelj.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16.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Na početku svake školske godine ravnatelj škole upoznaje učitelje/nastavnike, a razrednik učenike i roditelje/skrbnike o načinu postupanja u primjeni pedagoške mjere odgojno-obrazovnog tretmana produženog stručnog postupka.</w:t>
      </w:r>
    </w:p>
    <w:p w:rsidR="00292B5C" w:rsidRDefault="00292B5C" w:rsidP="00292B5C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292B5C" w:rsidRDefault="00292B5C" w:rsidP="00292B5C">
      <w:pPr>
        <w:pStyle w:val="t-9-8"/>
        <w:jc w:val="both"/>
        <w:rPr>
          <w:color w:val="000000"/>
        </w:rPr>
      </w:pPr>
      <w:r>
        <w:rPr>
          <w:color w:val="000000"/>
        </w:rPr>
        <w:t>Klasa: 602-03/09-05/00261</w:t>
      </w:r>
    </w:p>
    <w:p w:rsidR="00292B5C" w:rsidRDefault="00292B5C" w:rsidP="00292B5C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533-09-09-0001</w:t>
      </w:r>
    </w:p>
    <w:p w:rsidR="00292B5C" w:rsidRDefault="00292B5C" w:rsidP="00292B5C">
      <w:pPr>
        <w:pStyle w:val="klasa2"/>
        <w:jc w:val="both"/>
        <w:rPr>
          <w:color w:val="000000"/>
        </w:rPr>
      </w:pPr>
      <w:r>
        <w:rPr>
          <w:color w:val="000000"/>
        </w:rPr>
        <w:t>Zagreb, 23. srpnja 2009.</w:t>
      </w:r>
    </w:p>
    <w:p w:rsidR="00292B5C" w:rsidRDefault="00292B5C" w:rsidP="00292B5C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Radovan Fuchs,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C535F8" w:rsidRPr="004349F2" w:rsidRDefault="00C535F8" w:rsidP="004349F2"/>
    <w:sectPr w:rsidR="00C535F8" w:rsidRPr="0043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15304"/>
    <w:rsid w:val="000327A6"/>
    <w:rsid w:val="0018017B"/>
    <w:rsid w:val="00221634"/>
    <w:rsid w:val="00292B5C"/>
    <w:rsid w:val="00417B08"/>
    <w:rsid w:val="004349F2"/>
    <w:rsid w:val="004B1E51"/>
    <w:rsid w:val="00690A1D"/>
    <w:rsid w:val="007639EB"/>
    <w:rsid w:val="0086797E"/>
    <w:rsid w:val="00897EE5"/>
    <w:rsid w:val="008D1B10"/>
    <w:rsid w:val="0097661D"/>
    <w:rsid w:val="009864DD"/>
    <w:rsid w:val="00AB5B82"/>
    <w:rsid w:val="00B065D7"/>
    <w:rsid w:val="00B73182"/>
    <w:rsid w:val="00C535F8"/>
    <w:rsid w:val="00DA4D25"/>
    <w:rsid w:val="00E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4</cp:revision>
  <dcterms:created xsi:type="dcterms:W3CDTF">2015-01-29T07:55:00Z</dcterms:created>
  <dcterms:modified xsi:type="dcterms:W3CDTF">2015-01-29T07:56:00Z</dcterms:modified>
</cp:coreProperties>
</file>